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911E0E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6" o:title=""/>
                  <w10:wrap type="topAndBottom" anchorx="margin"/>
                </v:shape>
                <o:OLEObject Type="Embed" ProgID="Word.Picture.8" ShapeID="_x0000_s1027" DrawAspect="Content" ObjectID="_1669451507" r:id="rId7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297D61CC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3E52B9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7FA6D136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3E52B9">
        <w:rPr>
          <w:rFonts w:cstheme="minorHAnsi"/>
          <w:sz w:val="32"/>
          <w:szCs w:val="32"/>
          <w:lang w:eastAsia="hr-HR"/>
        </w:rPr>
        <w:t>14</w:t>
      </w:r>
      <w:r>
        <w:rPr>
          <w:rFonts w:cstheme="minorHAnsi"/>
          <w:sz w:val="32"/>
          <w:szCs w:val="32"/>
          <w:lang w:eastAsia="hr-HR"/>
        </w:rPr>
        <w:t>.</w:t>
      </w:r>
      <w:r w:rsidR="003E52B9">
        <w:rPr>
          <w:rFonts w:cstheme="minorHAnsi"/>
          <w:sz w:val="32"/>
          <w:szCs w:val="32"/>
          <w:lang w:eastAsia="hr-HR"/>
        </w:rPr>
        <w:t>12</w:t>
      </w:r>
      <w:r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051653C1" w14:textId="4B4FF566" w:rsidR="002B11FE" w:rsidRPr="002B11FE" w:rsidRDefault="002B11FE" w:rsidP="002B11FE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2B11FE" w:rsidRPr="0013465C" w14:paraId="48E3B479" w14:textId="77777777" w:rsidTr="0039576A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4497BA3A" w14:textId="77777777" w:rsidR="002B11FE" w:rsidRDefault="002B11FE" w:rsidP="0039576A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0BD015DF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B11FE" w:rsidRPr="0013465C" w14:paraId="21C77D0A" w14:textId="77777777" w:rsidTr="0039576A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628F6317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14:paraId="31D96118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14:paraId="7B6E933B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10.12.</w:t>
            </w:r>
          </w:p>
          <w:p w14:paraId="5C134381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6A119C7A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11.12.</w:t>
            </w:r>
          </w:p>
          <w:p w14:paraId="40ACF4BF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463629F7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12.12.</w:t>
            </w:r>
          </w:p>
          <w:p w14:paraId="26F4B5C2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14EDA2D4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13.12.</w:t>
            </w:r>
          </w:p>
          <w:p w14:paraId="7B8C6033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14:paraId="535385C7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14.12.</w:t>
            </w:r>
          </w:p>
          <w:p w14:paraId="464009DF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2B11FE" w:rsidRPr="0013465C" w14:paraId="359D68CA" w14:textId="77777777" w:rsidTr="0039576A">
        <w:trPr>
          <w:trHeight w:val="863"/>
          <w:jc w:val="center"/>
        </w:trPr>
        <w:tc>
          <w:tcPr>
            <w:tcW w:w="456" w:type="dxa"/>
            <w:vAlign w:val="center"/>
          </w:tcPr>
          <w:p w14:paraId="7D14B7FA" w14:textId="77777777" w:rsidR="002B11FE" w:rsidRPr="0013465C" w:rsidRDefault="002B11FE" w:rsidP="0039576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14:paraId="1EE2FFBD" w14:textId="77777777" w:rsidR="002B11FE" w:rsidRDefault="002B11FE" w:rsidP="0039576A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0579AA57" w14:textId="77777777" w:rsidR="002B11FE" w:rsidRPr="0013465C" w:rsidRDefault="002B11FE" w:rsidP="0039576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27887352" w14:textId="77777777" w:rsidR="002B11FE" w:rsidRPr="0013465C" w:rsidRDefault="002B11FE" w:rsidP="0039576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897" w:type="dxa"/>
          </w:tcPr>
          <w:p w14:paraId="38BCCE9B" w14:textId="77777777" w:rsidR="002B11FE" w:rsidRPr="00E91E2C" w:rsidRDefault="002B11FE" w:rsidP="0039576A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2606</w:t>
            </w:r>
          </w:p>
        </w:tc>
        <w:tc>
          <w:tcPr>
            <w:tcW w:w="1116" w:type="dxa"/>
          </w:tcPr>
          <w:p w14:paraId="3E4EE487" w14:textId="77777777" w:rsidR="002B11FE" w:rsidRPr="00E91E2C" w:rsidRDefault="002B11FE" w:rsidP="0039576A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2553</w:t>
            </w:r>
          </w:p>
        </w:tc>
        <w:tc>
          <w:tcPr>
            <w:tcW w:w="1116" w:type="dxa"/>
          </w:tcPr>
          <w:p w14:paraId="73A1EF2C" w14:textId="77777777" w:rsidR="002B11FE" w:rsidRPr="00E91E2C" w:rsidRDefault="002B11FE" w:rsidP="0039576A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2514</w:t>
            </w:r>
          </w:p>
        </w:tc>
        <w:tc>
          <w:tcPr>
            <w:tcW w:w="1116" w:type="dxa"/>
          </w:tcPr>
          <w:p w14:paraId="26616CE9" w14:textId="77777777" w:rsidR="002B11FE" w:rsidRPr="00E91E2C" w:rsidRDefault="002B11FE" w:rsidP="0039576A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2328</w:t>
            </w:r>
          </w:p>
        </w:tc>
        <w:tc>
          <w:tcPr>
            <w:tcW w:w="1638" w:type="dxa"/>
          </w:tcPr>
          <w:p w14:paraId="029BFF4A" w14:textId="77777777" w:rsidR="002B11FE" w:rsidRPr="00E91E2C" w:rsidRDefault="002B11FE" w:rsidP="0039576A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2300</w:t>
            </w:r>
          </w:p>
        </w:tc>
      </w:tr>
      <w:tr w:rsidR="002B11FE" w:rsidRPr="0013465C" w14:paraId="26DE850E" w14:textId="77777777" w:rsidTr="0039576A">
        <w:trPr>
          <w:trHeight w:val="863"/>
          <w:jc w:val="center"/>
        </w:trPr>
        <w:tc>
          <w:tcPr>
            <w:tcW w:w="456" w:type="dxa"/>
            <w:vAlign w:val="center"/>
          </w:tcPr>
          <w:p w14:paraId="72C9DBFB" w14:textId="77777777" w:rsidR="002B11FE" w:rsidRPr="0013465C" w:rsidRDefault="002B11FE" w:rsidP="0039576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14:paraId="450931C8" w14:textId="77777777" w:rsidR="002B11FE" w:rsidRDefault="002B11FE" w:rsidP="0039576A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0CC79A67" w14:textId="77777777" w:rsidR="002B11FE" w:rsidRPr="0013465C" w:rsidRDefault="002B11FE" w:rsidP="0039576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607B259A" w14:textId="77777777" w:rsidR="002B11FE" w:rsidRPr="0013465C" w:rsidRDefault="002B11FE" w:rsidP="0039576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14:paraId="6F5E6A05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129</w:t>
            </w:r>
          </w:p>
        </w:tc>
        <w:tc>
          <w:tcPr>
            <w:tcW w:w="1116" w:type="dxa"/>
            <w:vAlign w:val="center"/>
          </w:tcPr>
          <w:p w14:paraId="1416434C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97</w:t>
            </w:r>
          </w:p>
        </w:tc>
        <w:tc>
          <w:tcPr>
            <w:tcW w:w="1116" w:type="dxa"/>
            <w:vAlign w:val="center"/>
          </w:tcPr>
          <w:p w14:paraId="3520694A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200</w:t>
            </w:r>
          </w:p>
        </w:tc>
        <w:tc>
          <w:tcPr>
            <w:tcW w:w="1116" w:type="dxa"/>
            <w:vAlign w:val="center"/>
          </w:tcPr>
          <w:p w14:paraId="37741BF1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  <w:tc>
          <w:tcPr>
            <w:tcW w:w="1638" w:type="dxa"/>
            <w:vAlign w:val="center"/>
          </w:tcPr>
          <w:p w14:paraId="7C60C124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63</w:t>
            </w:r>
          </w:p>
        </w:tc>
      </w:tr>
      <w:tr w:rsidR="002B11FE" w:rsidRPr="0013465C" w14:paraId="265CAA3A" w14:textId="77777777" w:rsidTr="0039576A">
        <w:trPr>
          <w:trHeight w:val="863"/>
          <w:jc w:val="center"/>
        </w:trPr>
        <w:tc>
          <w:tcPr>
            <w:tcW w:w="456" w:type="dxa"/>
            <w:vAlign w:val="center"/>
          </w:tcPr>
          <w:p w14:paraId="41A3310B" w14:textId="77777777" w:rsidR="002B11FE" w:rsidRPr="0013465C" w:rsidRDefault="002B11FE" w:rsidP="0039576A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14:paraId="2C9D4D5C" w14:textId="77777777" w:rsidR="002B11FE" w:rsidRPr="0013465C" w:rsidRDefault="002B11FE" w:rsidP="0039576A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14:paraId="29AD9E83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2477</w:t>
            </w:r>
          </w:p>
        </w:tc>
        <w:tc>
          <w:tcPr>
            <w:tcW w:w="1116" w:type="dxa"/>
            <w:vAlign w:val="center"/>
          </w:tcPr>
          <w:p w14:paraId="04A6C423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2456</w:t>
            </w:r>
          </w:p>
        </w:tc>
        <w:tc>
          <w:tcPr>
            <w:tcW w:w="1116" w:type="dxa"/>
            <w:vAlign w:val="center"/>
          </w:tcPr>
          <w:p w14:paraId="0CBF1D34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2314</w:t>
            </w:r>
          </w:p>
        </w:tc>
        <w:tc>
          <w:tcPr>
            <w:tcW w:w="1116" w:type="dxa"/>
            <w:vAlign w:val="center"/>
          </w:tcPr>
          <w:p w14:paraId="1AD006FF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2271</w:t>
            </w:r>
          </w:p>
        </w:tc>
        <w:tc>
          <w:tcPr>
            <w:tcW w:w="1638" w:type="dxa"/>
            <w:vAlign w:val="center"/>
          </w:tcPr>
          <w:p w14:paraId="39A91378" w14:textId="77777777" w:rsidR="002B11FE" w:rsidRPr="0013465C" w:rsidRDefault="002B11FE" w:rsidP="003957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2237</w:t>
            </w:r>
          </w:p>
        </w:tc>
      </w:tr>
    </w:tbl>
    <w:p w14:paraId="4BFB3F6C" w14:textId="77777777" w:rsidR="002B11FE" w:rsidRPr="00D1484A" w:rsidRDefault="002B11FE" w:rsidP="002B11FE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2B11FE" w:rsidRPr="0013465C" w14:paraId="6B40807E" w14:textId="77777777" w:rsidTr="0039576A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00BCEF99" w14:textId="77777777" w:rsidR="002B11FE" w:rsidRPr="003C2139" w:rsidRDefault="002B11FE" w:rsidP="0039576A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2B11FE" w:rsidRPr="0013465C" w14:paraId="1CAC0C97" w14:textId="77777777" w:rsidTr="0039576A">
        <w:tc>
          <w:tcPr>
            <w:tcW w:w="1164" w:type="dxa"/>
            <w:shd w:val="clear" w:color="auto" w:fill="0099CC"/>
            <w:vAlign w:val="center"/>
          </w:tcPr>
          <w:p w14:paraId="248E5FA8" w14:textId="77777777" w:rsidR="002B11FE" w:rsidRPr="0013465C" w:rsidRDefault="002B11FE" w:rsidP="003957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04F8750B" w14:textId="77777777" w:rsidR="002B11FE" w:rsidRPr="0013465C" w:rsidRDefault="002B11FE" w:rsidP="0039576A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4AAEE5A3" w14:textId="77777777" w:rsidR="002B11FE" w:rsidRPr="00543689" w:rsidRDefault="002B11FE" w:rsidP="0039576A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14.12.</w:t>
            </w:r>
          </w:p>
          <w:p w14:paraId="32AC725C" w14:textId="77777777" w:rsidR="002B11FE" w:rsidRPr="0013465C" w:rsidRDefault="002B11FE" w:rsidP="003957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2B11FE" w:rsidRPr="0013465C" w14:paraId="3D5315E0" w14:textId="77777777" w:rsidTr="0039576A">
        <w:tc>
          <w:tcPr>
            <w:tcW w:w="1164" w:type="dxa"/>
            <w:vAlign w:val="center"/>
          </w:tcPr>
          <w:p w14:paraId="0F6BB62E" w14:textId="77777777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3238B477" w14:textId="77777777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44700415" w14:textId="77777777" w:rsidR="002B11FE" w:rsidRPr="00F6200E" w:rsidRDefault="002B11FE" w:rsidP="0039576A">
            <w:r>
              <w:t>9727</w:t>
            </w:r>
          </w:p>
          <w:p w14:paraId="18598514" w14:textId="77777777" w:rsidR="002B11FE" w:rsidRPr="00F6200E" w:rsidRDefault="002B11FE" w:rsidP="0039576A">
            <w:pPr>
              <w:rPr>
                <w:color w:val="FF0000"/>
              </w:rPr>
            </w:pPr>
          </w:p>
        </w:tc>
      </w:tr>
      <w:tr w:rsidR="002B11FE" w:rsidRPr="0013465C" w14:paraId="0267661E" w14:textId="77777777" w:rsidTr="0039576A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77B0266" w14:textId="77777777" w:rsidR="002B11FE" w:rsidRPr="0013465C" w:rsidRDefault="002B11FE" w:rsidP="0039576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17DC99" w14:textId="77777777" w:rsidR="002B11FE" w:rsidRPr="0013465C" w:rsidRDefault="002B11FE" w:rsidP="0039576A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F768F61" w14:textId="77777777" w:rsidR="002B11FE" w:rsidRPr="00F6200E" w:rsidRDefault="002B11FE" w:rsidP="0039576A">
            <w:pPr>
              <w:rPr>
                <w:color w:val="FF0000"/>
              </w:rPr>
            </w:pPr>
            <w:r>
              <w:t>8</w:t>
            </w:r>
          </w:p>
        </w:tc>
      </w:tr>
      <w:tr w:rsidR="002B11FE" w:rsidRPr="0013465C" w14:paraId="6806727D" w14:textId="77777777" w:rsidTr="0039576A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53C53356" w14:textId="77777777" w:rsidR="002B11FE" w:rsidRPr="0013465C" w:rsidRDefault="002B11FE" w:rsidP="0039576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4F4B0D" w14:textId="77777777" w:rsidR="002B11FE" w:rsidRPr="0013465C" w:rsidRDefault="002B11FE" w:rsidP="0039576A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FFF1647" w14:textId="77777777" w:rsidR="002B11FE" w:rsidRPr="00F6200E" w:rsidRDefault="002B11FE" w:rsidP="0039576A">
            <w:r>
              <w:t>9604</w:t>
            </w:r>
          </w:p>
        </w:tc>
      </w:tr>
      <w:tr w:rsidR="002B11FE" w:rsidRPr="0013465C" w14:paraId="442F2839" w14:textId="77777777" w:rsidTr="0039576A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5A63174D" w14:textId="77777777" w:rsidR="002B11FE" w:rsidRPr="0013465C" w:rsidRDefault="002B11FE" w:rsidP="0039576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81C269" w14:textId="77777777" w:rsidR="002B11FE" w:rsidRPr="001D3AC7" w:rsidRDefault="002B11FE" w:rsidP="002B11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5B0BFD06" w14:textId="77777777" w:rsidR="002B11FE" w:rsidRPr="001D3AC7" w:rsidRDefault="002B11FE" w:rsidP="002B11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5F6C8EF" w14:textId="77777777" w:rsidR="002B11FE" w:rsidRPr="00F6200E" w:rsidRDefault="002B11FE" w:rsidP="0039576A">
            <w:r>
              <w:t>2272</w:t>
            </w:r>
          </w:p>
          <w:p w14:paraId="17877F66" w14:textId="77777777" w:rsidR="002B11FE" w:rsidRPr="00F6200E" w:rsidRDefault="002B11FE" w:rsidP="0039576A">
            <w:pPr>
              <w:rPr>
                <w:lang w:val="sr-Latn-BA"/>
              </w:rPr>
            </w:pPr>
            <w:r>
              <w:t>7332</w:t>
            </w:r>
          </w:p>
        </w:tc>
      </w:tr>
      <w:tr w:rsidR="002B11FE" w:rsidRPr="0013465C" w14:paraId="365E5B89" w14:textId="77777777" w:rsidTr="0039576A">
        <w:tc>
          <w:tcPr>
            <w:tcW w:w="1164" w:type="dxa"/>
            <w:vAlign w:val="center"/>
          </w:tcPr>
          <w:p w14:paraId="6026E713" w14:textId="77777777" w:rsidR="002B11FE" w:rsidRDefault="002B11FE" w:rsidP="0039576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4F7BB1F9" w14:textId="14F6A70F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576770C7" w14:textId="77777777" w:rsidR="002B11FE" w:rsidRPr="00F6200E" w:rsidRDefault="002B11FE" w:rsidP="0039576A">
            <w:r>
              <w:t>4</w:t>
            </w:r>
          </w:p>
        </w:tc>
      </w:tr>
      <w:tr w:rsidR="002B11FE" w:rsidRPr="0013465C" w14:paraId="0AA87982" w14:textId="77777777" w:rsidTr="0039576A">
        <w:tc>
          <w:tcPr>
            <w:tcW w:w="1164" w:type="dxa"/>
            <w:vAlign w:val="center"/>
          </w:tcPr>
          <w:p w14:paraId="5CEA570E" w14:textId="77777777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251AAE72" w14:textId="77777777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0BA316A5" w14:textId="77777777" w:rsidR="002B11FE" w:rsidRPr="00F6200E" w:rsidRDefault="002B11FE" w:rsidP="0039576A">
            <w:pPr>
              <w:rPr>
                <w:color w:val="FF0000"/>
              </w:rPr>
            </w:pPr>
            <w:r>
              <w:t>123</w:t>
            </w:r>
          </w:p>
        </w:tc>
      </w:tr>
      <w:tr w:rsidR="002B11FE" w:rsidRPr="0013465C" w14:paraId="200D174C" w14:textId="77777777" w:rsidTr="0039576A">
        <w:tc>
          <w:tcPr>
            <w:tcW w:w="1164" w:type="dxa"/>
            <w:vAlign w:val="center"/>
          </w:tcPr>
          <w:p w14:paraId="7C4A213A" w14:textId="77777777" w:rsidR="002B11FE" w:rsidRPr="0013465C" w:rsidRDefault="002B11FE" w:rsidP="0039576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42E9A655" w14:textId="77777777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189ED2E3" w14:textId="77777777" w:rsidR="002B11FE" w:rsidRPr="00F6200E" w:rsidRDefault="002B11FE" w:rsidP="0039576A">
            <w:pPr>
              <w:jc w:val="center"/>
              <w:rPr>
                <w:b/>
                <w:lang w:val="sr-Latn-BA"/>
              </w:rPr>
            </w:pPr>
            <w:r>
              <w:rPr>
                <w:b/>
              </w:rPr>
              <w:t>1174</w:t>
            </w:r>
          </w:p>
        </w:tc>
      </w:tr>
      <w:tr w:rsidR="002B11FE" w:rsidRPr="0013465C" w14:paraId="366A9F9E" w14:textId="77777777" w:rsidTr="0039576A">
        <w:tc>
          <w:tcPr>
            <w:tcW w:w="1164" w:type="dxa"/>
            <w:vAlign w:val="center"/>
          </w:tcPr>
          <w:p w14:paraId="3143875E" w14:textId="77777777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06ACE2F0" w14:textId="77777777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318AD719" w14:textId="77777777" w:rsidR="002B11FE" w:rsidRPr="00F6200E" w:rsidRDefault="002B11FE" w:rsidP="003957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  <w:tr w:rsidR="002B11FE" w:rsidRPr="008C7453" w14:paraId="2C6FE2B7" w14:textId="77777777" w:rsidTr="0039576A">
        <w:tc>
          <w:tcPr>
            <w:tcW w:w="1164" w:type="dxa"/>
            <w:vAlign w:val="center"/>
          </w:tcPr>
          <w:p w14:paraId="337A3974" w14:textId="77777777" w:rsidR="002B11FE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72FAF4CC" w14:textId="77777777" w:rsidR="002B11FE" w:rsidRPr="0013465C" w:rsidRDefault="002B11FE" w:rsidP="0039576A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208E3843" w14:textId="77777777" w:rsidR="002B11FE" w:rsidRDefault="002B11FE" w:rsidP="003957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  <w:p w14:paraId="0B112973" w14:textId="77777777" w:rsidR="002B11FE" w:rsidRPr="00A24104" w:rsidRDefault="002B11FE" w:rsidP="0039576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5B595A53" w14:textId="55739BD3" w:rsidR="002B11FE" w:rsidRDefault="002B11FE" w:rsidP="002B11FE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</w:tblGrid>
      <w:tr w:rsidR="002E7EE1" w:rsidRPr="0013465C" w14:paraId="4CFDD209" w14:textId="77777777" w:rsidTr="00DD5484">
        <w:trPr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0256E975" w14:textId="77777777" w:rsidR="002E7EE1" w:rsidRDefault="002E7EE1" w:rsidP="00DD5484">
            <w:bookmarkStart w:id="0" w:name="_Hlk58146630"/>
            <w:r>
              <w:lastRenderedPageBreak/>
              <w:t xml:space="preserve">Datum 14.12.2020. </w:t>
            </w:r>
            <w:proofErr w:type="spellStart"/>
            <w:r>
              <w:t>godine</w:t>
            </w:r>
            <w:proofErr w:type="spellEnd"/>
          </w:p>
          <w:p w14:paraId="5B46E759" w14:textId="77777777" w:rsidR="002E7EE1" w:rsidRPr="003C2139" w:rsidRDefault="002E7EE1" w:rsidP="00DD5484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4A2623DD" w14:textId="77777777" w:rsidR="002E7EE1" w:rsidRDefault="002E7EE1" w:rsidP="00DD5484"/>
        </w:tc>
        <w:tc>
          <w:tcPr>
            <w:tcW w:w="1134" w:type="dxa"/>
            <w:shd w:val="clear" w:color="auto" w:fill="17365D" w:themeFill="text2" w:themeFillShade="BF"/>
          </w:tcPr>
          <w:p w14:paraId="343AC0A9" w14:textId="77777777" w:rsidR="002E7EE1" w:rsidRDefault="002E7EE1" w:rsidP="00DD5484"/>
        </w:tc>
      </w:tr>
      <w:tr w:rsidR="002E7EE1" w:rsidRPr="0013465C" w14:paraId="0B1F7B0A" w14:textId="77777777" w:rsidTr="00DD5484">
        <w:tc>
          <w:tcPr>
            <w:tcW w:w="1164" w:type="dxa"/>
            <w:shd w:val="clear" w:color="auto" w:fill="0099CC"/>
            <w:vAlign w:val="center"/>
          </w:tcPr>
          <w:p w14:paraId="406F776A" w14:textId="77777777" w:rsidR="002E7EE1" w:rsidRPr="0013465C" w:rsidRDefault="002E7EE1" w:rsidP="00DD5484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0F44F6AD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63B8042A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2584BDBD" w14:textId="77777777" w:rsidR="002E7EE1" w:rsidRDefault="002E7EE1" w:rsidP="00DD5484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706FC683" w14:textId="77777777" w:rsidR="002E7EE1" w:rsidRDefault="002E7EE1" w:rsidP="00DD5484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2E7EE1" w:rsidRPr="0013465C" w14:paraId="428C9E19" w14:textId="77777777" w:rsidTr="00DD5484">
        <w:tc>
          <w:tcPr>
            <w:tcW w:w="1164" w:type="dxa"/>
            <w:vAlign w:val="center"/>
          </w:tcPr>
          <w:p w14:paraId="51BFF464" w14:textId="77777777" w:rsidR="002E7EE1" w:rsidRPr="0013465C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4C0F7E4A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96CAE2F" w14:textId="77777777" w:rsidR="002E7EE1" w:rsidRPr="0013465C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962F7A0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4C27197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13465C" w14:paraId="7289168D" w14:textId="77777777" w:rsidTr="00DD5484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79A02AB" w14:textId="77777777" w:rsidR="002E7EE1" w:rsidRPr="0013465C" w:rsidRDefault="002E7EE1" w:rsidP="00DD548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652EF0" w14:textId="77777777" w:rsidR="002E7EE1" w:rsidRPr="0013465C" w:rsidRDefault="002E7EE1" w:rsidP="00DD54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C69EB3" w14:textId="77777777" w:rsidR="002E7EE1" w:rsidRPr="0013465C" w:rsidRDefault="002E7EE1" w:rsidP="00DD548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CC34059" w14:textId="77777777" w:rsidR="002E7EE1" w:rsidRPr="0013465C" w:rsidRDefault="002E7EE1" w:rsidP="00DD548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98871F9" w14:textId="77777777" w:rsidR="002E7EE1" w:rsidRPr="0013465C" w:rsidRDefault="002E7EE1" w:rsidP="00DD5484">
            <w:pPr>
              <w:rPr>
                <w:rFonts w:cstheme="minorHAnsi"/>
              </w:rPr>
            </w:pPr>
          </w:p>
        </w:tc>
      </w:tr>
      <w:tr w:rsidR="002E7EE1" w:rsidRPr="0013465C" w14:paraId="0ED8028B" w14:textId="77777777" w:rsidTr="00DD5484">
        <w:tc>
          <w:tcPr>
            <w:tcW w:w="1164" w:type="dxa"/>
            <w:vAlign w:val="center"/>
          </w:tcPr>
          <w:p w14:paraId="103308CD" w14:textId="77777777" w:rsidR="002E7EE1" w:rsidRDefault="002E7EE1" w:rsidP="00DD5484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10E55167" w14:textId="77777777" w:rsidR="002E7EE1" w:rsidRPr="0013465C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870A759" w14:textId="77777777" w:rsidR="002E7EE1" w:rsidRPr="0013465C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4D0CD63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9641073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13465C" w14:paraId="1A3ED348" w14:textId="77777777" w:rsidTr="00DD5484">
        <w:tc>
          <w:tcPr>
            <w:tcW w:w="1164" w:type="dxa"/>
            <w:vAlign w:val="center"/>
          </w:tcPr>
          <w:p w14:paraId="0FE63E3B" w14:textId="77777777" w:rsidR="002E7EE1" w:rsidRPr="0013465C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0EEE0599" w14:textId="77777777" w:rsidR="002E7EE1" w:rsidRPr="0013465C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C597FD8" w14:textId="77777777" w:rsidR="002E7EE1" w:rsidRPr="0013465C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08A6353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8114989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13465C" w14:paraId="6EC4F5E8" w14:textId="77777777" w:rsidTr="00DD5484">
        <w:tc>
          <w:tcPr>
            <w:tcW w:w="1164" w:type="dxa"/>
            <w:vAlign w:val="center"/>
          </w:tcPr>
          <w:p w14:paraId="773C21B5" w14:textId="77777777" w:rsidR="002E7EE1" w:rsidRPr="0013465C" w:rsidRDefault="002E7EE1" w:rsidP="00DD5484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58E61191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D3CC869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FE12AB9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C30FF75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13465C" w14:paraId="6D6D6E05" w14:textId="77777777" w:rsidTr="00DD5484">
        <w:tc>
          <w:tcPr>
            <w:tcW w:w="1164" w:type="dxa"/>
            <w:vAlign w:val="center"/>
          </w:tcPr>
          <w:p w14:paraId="151AAD49" w14:textId="77777777" w:rsidR="002E7EE1" w:rsidRPr="0013465C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3B76817E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C528C8C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5E6C588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134B0BF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8C7453" w14:paraId="76952788" w14:textId="77777777" w:rsidTr="00DD5484">
        <w:tc>
          <w:tcPr>
            <w:tcW w:w="1164" w:type="dxa"/>
            <w:vAlign w:val="center"/>
          </w:tcPr>
          <w:p w14:paraId="1A229F78" w14:textId="77777777" w:rsidR="002E7EE1" w:rsidRDefault="002E7EE1" w:rsidP="00DD5484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3D4C7691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96D6674" w14:textId="77777777" w:rsidR="002E7EE1" w:rsidRPr="0013465C" w:rsidRDefault="002E7EE1" w:rsidP="00DD5484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5003873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482521E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8C7453" w14:paraId="67429532" w14:textId="77777777" w:rsidTr="00DD5484">
        <w:tc>
          <w:tcPr>
            <w:tcW w:w="1164" w:type="dxa"/>
            <w:vAlign w:val="center"/>
          </w:tcPr>
          <w:p w14:paraId="531A760E" w14:textId="77777777" w:rsidR="002E7EE1" w:rsidRDefault="002E7EE1" w:rsidP="00DD5484">
            <w:r>
              <w:t>40-49</w:t>
            </w:r>
          </w:p>
        </w:tc>
        <w:tc>
          <w:tcPr>
            <w:tcW w:w="963" w:type="dxa"/>
            <w:vAlign w:val="center"/>
          </w:tcPr>
          <w:p w14:paraId="392FD56C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B1B5E02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3F26165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48F4478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E7EE1" w:rsidRPr="008C7453" w14:paraId="5C30E757" w14:textId="77777777" w:rsidTr="00DD5484">
        <w:tc>
          <w:tcPr>
            <w:tcW w:w="1164" w:type="dxa"/>
            <w:vAlign w:val="center"/>
          </w:tcPr>
          <w:p w14:paraId="006284B2" w14:textId="77777777" w:rsidR="002E7EE1" w:rsidRDefault="002E7EE1" w:rsidP="00DD5484">
            <w:r>
              <w:t>50-59</w:t>
            </w:r>
          </w:p>
        </w:tc>
        <w:tc>
          <w:tcPr>
            <w:tcW w:w="963" w:type="dxa"/>
            <w:vAlign w:val="center"/>
          </w:tcPr>
          <w:p w14:paraId="5E8958DC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622D29A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0F64EA4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433A43F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8C7453" w14:paraId="1A843A2D" w14:textId="77777777" w:rsidTr="00DD5484">
        <w:tc>
          <w:tcPr>
            <w:tcW w:w="1164" w:type="dxa"/>
            <w:vAlign w:val="center"/>
          </w:tcPr>
          <w:p w14:paraId="5B27E85E" w14:textId="77777777" w:rsidR="002E7EE1" w:rsidRDefault="002E7EE1" w:rsidP="00DD5484">
            <w:r>
              <w:t>60-64</w:t>
            </w:r>
          </w:p>
        </w:tc>
        <w:tc>
          <w:tcPr>
            <w:tcW w:w="963" w:type="dxa"/>
            <w:vAlign w:val="center"/>
          </w:tcPr>
          <w:p w14:paraId="250A5057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7B8EC8E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C57B9FC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C86CD71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8C7453" w14:paraId="1E61679B" w14:textId="77777777" w:rsidTr="00DD5484">
        <w:tc>
          <w:tcPr>
            <w:tcW w:w="1164" w:type="dxa"/>
            <w:vAlign w:val="center"/>
          </w:tcPr>
          <w:p w14:paraId="5DB886D2" w14:textId="77777777" w:rsidR="002E7EE1" w:rsidRDefault="002E7EE1" w:rsidP="00DD5484">
            <w:r>
              <w:t>65-69</w:t>
            </w:r>
          </w:p>
        </w:tc>
        <w:tc>
          <w:tcPr>
            <w:tcW w:w="963" w:type="dxa"/>
            <w:vAlign w:val="center"/>
          </w:tcPr>
          <w:p w14:paraId="0B190228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974602B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609A2ED5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60379B9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8C7453" w14:paraId="72060E89" w14:textId="77777777" w:rsidTr="00DD5484">
        <w:tc>
          <w:tcPr>
            <w:tcW w:w="1164" w:type="dxa"/>
            <w:vAlign w:val="center"/>
          </w:tcPr>
          <w:p w14:paraId="19D05E08" w14:textId="77777777" w:rsidR="002E7EE1" w:rsidRDefault="002E7EE1" w:rsidP="00DD5484">
            <w:r>
              <w:t>70-74</w:t>
            </w:r>
          </w:p>
        </w:tc>
        <w:tc>
          <w:tcPr>
            <w:tcW w:w="963" w:type="dxa"/>
            <w:vAlign w:val="center"/>
          </w:tcPr>
          <w:p w14:paraId="69B41FA3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E2E9C09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D24EDB9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2CC08DA0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8C7453" w14:paraId="6BE6E72E" w14:textId="77777777" w:rsidTr="00DD5484">
        <w:tc>
          <w:tcPr>
            <w:tcW w:w="1164" w:type="dxa"/>
            <w:vAlign w:val="center"/>
          </w:tcPr>
          <w:p w14:paraId="6D688EAF" w14:textId="77777777" w:rsidR="002E7EE1" w:rsidRDefault="002E7EE1" w:rsidP="00DD5484">
            <w:r>
              <w:t>75-79</w:t>
            </w:r>
          </w:p>
        </w:tc>
        <w:tc>
          <w:tcPr>
            <w:tcW w:w="963" w:type="dxa"/>
            <w:vAlign w:val="center"/>
          </w:tcPr>
          <w:p w14:paraId="5F36C596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346E8A1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14:paraId="625739DC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75390CD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</w:tr>
      <w:tr w:rsidR="002E7EE1" w:rsidRPr="008C7453" w14:paraId="4445771E" w14:textId="77777777" w:rsidTr="00DD5484">
        <w:tc>
          <w:tcPr>
            <w:tcW w:w="1164" w:type="dxa"/>
            <w:vAlign w:val="center"/>
          </w:tcPr>
          <w:p w14:paraId="143FC055" w14:textId="77777777" w:rsidR="002E7EE1" w:rsidRDefault="002E7EE1" w:rsidP="00DD5484">
            <w:r>
              <w:t>80+</w:t>
            </w:r>
          </w:p>
        </w:tc>
        <w:tc>
          <w:tcPr>
            <w:tcW w:w="963" w:type="dxa"/>
            <w:vAlign w:val="center"/>
          </w:tcPr>
          <w:p w14:paraId="6CC230A7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70D16436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BFE5B0A" w14:textId="77777777" w:rsidR="002E7EE1" w:rsidRPr="0013465C" w:rsidRDefault="002E7EE1" w:rsidP="00DD5484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7F74601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E7EE1" w:rsidRPr="008C7453" w14:paraId="27CE5DB5" w14:textId="77777777" w:rsidTr="00DD5484">
        <w:tc>
          <w:tcPr>
            <w:tcW w:w="1164" w:type="dxa"/>
            <w:vAlign w:val="center"/>
          </w:tcPr>
          <w:p w14:paraId="37F7A32C" w14:textId="77777777" w:rsidR="002E7EE1" w:rsidRDefault="002E7EE1" w:rsidP="00DD5484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323BB0B1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276" w:type="dxa"/>
            <w:vAlign w:val="center"/>
          </w:tcPr>
          <w:p w14:paraId="36F64ABF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219E5010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51724503" w14:textId="77777777" w:rsidR="002E7EE1" w:rsidRPr="0013465C" w:rsidRDefault="002E7EE1" w:rsidP="00DD5484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4F2DE264" w14:textId="7D454396" w:rsidR="002B11FE" w:rsidRDefault="002B11FE" w:rsidP="002B11FE">
      <w:pPr>
        <w:tabs>
          <w:tab w:val="left" w:pos="2700"/>
        </w:tabs>
      </w:pPr>
    </w:p>
    <w:p w14:paraId="653ECCBF" w14:textId="0D828CC3" w:rsidR="002E7EE1" w:rsidRDefault="002E7EE1" w:rsidP="002E7EE1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nova </w:t>
      </w:r>
      <w:proofErr w:type="spellStart"/>
      <w:r>
        <w:rPr>
          <w:sz w:val="24"/>
          <w:szCs w:val="24"/>
        </w:rPr>
        <w:t>slučaja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 </w:t>
      </w:r>
      <w:proofErr w:type="spellStart"/>
      <w:r>
        <w:rPr>
          <w:sz w:val="24"/>
          <w:szCs w:val="24"/>
        </w:rPr>
        <w:t>Preminula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</w:t>
      </w:r>
      <w:proofErr w:type="spellEnd"/>
      <w:r>
        <w:rPr>
          <w:sz w:val="24"/>
          <w:szCs w:val="24"/>
        </w:rPr>
        <w:t>.</w:t>
      </w:r>
    </w:p>
    <w:p w14:paraId="645ED99F" w14:textId="77777777" w:rsidR="002E7EE1" w:rsidRPr="002E7EE1" w:rsidRDefault="002E7EE1" w:rsidP="002E7EE1">
      <w:pPr>
        <w:tabs>
          <w:tab w:val="left" w:pos="2700"/>
        </w:tabs>
        <w:jc w:val="both"/>
        <w:rPr>
          <w:sz w:val="24"/>
          <w:szCs w:val="24"/>
        </w:rPr>
      </w:pPr>
    </w:p>
    <w:p w14:paraId="19127293" w14:textId="77777777" w:rsidR="000921AB" w:rsidRDefault="000921AB" w:rsidP="000921A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73C21EE2" w14:textId="77777777" w:rsidR="000921AB" w:rsidRDefault="000921AB" w:rsidP="000921A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7927A7C1" w14:textId="77777777" w:rsidR="000921AB" w:rsidRDefault="000921AB" w:rsidP="000921A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0921AB" w14:paraId="2D975786" w14:textId="77777777" w:rsidTr="005B0A37">
        <w:tc>
          <w:tcPr>
            <w:tcW w:w="9173" w:type="dxa"/>
            <w:gridSpan w:val="3"/>
            <w:shd w:val="clear" w:color="auto" w:fill="17365D"/>
            <w:vAlign w:val="center"/>
          </w:tcPr>
          <w:p w14:paraId="015B876F" w14:textId="77777777" w:rsidR="000921AB" w:rsidRPr="00F414E1" w:rsidRDefault="000921AB" w:rsidP="005B0A3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2F676B97" w14:textId="77777777" w:rsidR="000921AB" w:rsidRPr="00F414E1" w:rsidRDefault="000921AB" w:rsidP="005B0A3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0921AB" w14:paraId="7D7E7469" w14:textId="77777777" w:rsidTr="005B0A37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2058297" w14:textId="77777777" w:rsidR="000921AB" w:rsidRPr="00F414E1" w:rsidRDefault="000921AB" w:rsidP="005B0A37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86FA0F3" w14:textId="07454F18" w:rsidR="000921AB" w:rsidRPr="00F414E1" w:rsidRDefault="000921AB" w:rsidP="005B0A3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28</w:t>
            </w:r>
          </w:p>
        </w:tc>
      </w:tr>
      <w:tr w:rsidR="000921AB" w14:paraId="1168F3B4" w14:textId="77777777" w:rsidTr="005B0A3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744D87A" w14:textId="77777777" w:rsidR="000921AB" w:rsidRPr="00F414E1" w:rsidRDefault="000921AB" w:rsidP="005B0A3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1B5BC" w14:textId="77777777" w:rsidR="000921AB" w:rsidRPr="00F414E1" w:rsidRDefault="000921AB" w:rsidP="005B0A3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15B90D" w14:textId="77777777" w:rsidR="000921AB" w:rsidRPr="00F414E1" w:rsidRDefault="000921AB" w:rsidP="005B0A3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21AB" w14:paraId="4673F900" w14:textId="77777777" w:rsidTr="005B0A3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259FAEA" w14:textId="77777777" w:rsidR="000921AB" w:rsidRPr="00F414E1" w:rsidRDefault="000921AB" w:rsidP="005B0A3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FB912A" w14:textId="77777777" w:rsidR="000921AB" w:rsidRPr="00F414E1" w:rsidRDefault="000921AB" w:rsidP="005B0A3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FCCDE7" w14:textId="77777777" w:rsidR="000921AB" w:rsidRPr="00F414E1" w:rsidRDefault="000921AB" w:rsidP="005B0A3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21AB" w14:paraId="4D3675AB" w14:textId="77777777" w:rsidTr="005B0A3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A2445EC" w14:textId="77777777" w:rsidR="000921AB" w:rsidRPr="00F414E1" w:rsidRDefault="000921AB" w:rsidP="005B0A3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C9B4F2C" w14:textId="77777777" w:rsidR="000921AB" w:rsidRPr="00F414E1" w:rsidRDefault="000921AB" w:rsidP="005B0A3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D38F5B2" w14:textId="77777777" w:rsidR="000921AB" w:rsidRPr="00F414E1" w:rsidRDefault="000921AB" w:rsidP="005B0A3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</w:t>
            </w:r>
          </w:p>
        </w:tc>
      </w:tr>
      <w:tr w:rsidR="000921AB" w14:paraId="39759C32" w14:textId="77777777" w:rsidTr="005B0A3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D4D1051" w14:textId="77777777" w:rsidR="000921AB" w:rsidRPr="00F414E1" w:rsidRDefault="000921AB" w:rsidP="005B0A3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77BC2E" w14:textId="77777777" w:rsidR="000921AB" w:rsidRPr="00F414E1" w:rsidRDefault="000921AB" w:rsidP="005B0A3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7B18DD" w14:textId="77777777" w:rsidR="000921AB" w:rsidRPr="00F414E1" w:rsidRDefault="000921AB" w:rsidP="005B0A3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21AB" w14:paraId="1429108B" w14:textId="77777777" w:rsidTr="005B0A3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FF5EFB2" w14:textId="77777777" w:rsidR="000921AB" w:rsidRPr="00F414E1" w:rsidRDefault="000921AB" w:rsidP="005B0A3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F96F15" w14:textId="77777777" w:rsidR="000921AB" w:rsidRPr="00F414E1" w:rsidRDefault="000921AB" w:rsidP="005B0A3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27565E" w14:textId="77777777" w:rsidR="000921AB" w:rsidRPr="00F414E1" w:rsidRDefault="000921AB" w:rsidP="005B0A3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921AB" w14:paraId="70A9053B" w14:textId="77777777" w:rsidTr="005B0A3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66C6769" w14:textId="77777777" w:rsidR="000921AB" w:rsidRPr="00F414E1" w:rsidRDefault="000921AB" w:rsidP="005B0A3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C7E27E" w14:textId="77777777" w:rsidR="000921AB" w:rsidRPr="00F414E1" w:rsidRDefault="000921AB" w:rsidP="005B0A3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48A9DB" w14:textId="77777777" w:rsidR="000921AB" w:rsidRPr="00F414E1" w:rsidRDefault="000921AB" w:rsidP="005B0A3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F3A9E00" w14:textId="77777777" w:rsidR="000921AB" w:rsidRDefault="000921AB" w:rsidP="000921AB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0285B" w14:textId="25CF9F3A" w:rsidR="00AC3403" w:rsidRPr="002E7EE1" w:rsidRDefault="000921AB" w:rsidP="002E7EE1">
      <w:pPr>
        <w:jc w:val="both"/>
        <w:rPr>
          <w:rFonts w:cstheme="minorHAnsi"/>
          <w:sz w:val="24"/>
          <w:szCs w:val="24"/>
        </w:rPr>
      </w:pPr>
      <w:r w:rsidRPr="00563715">
        <w:rPr>
          <w:rFonts w:cstheme="minorHAnsi"/>
          <w:sz w:val="24"/>
          <w:szCs w:val="24"/>
        </w:rPr>
        <w:t xml:space="preserve">U </w:t>
      </w:r>
      <w:proofErr w:type="spellStart"/>
      <w:r w:rsidRPr="00563715">
        <w:rPr>
          <w:rFonts w:cstheme="minorHAnsi"/>
          <w:sz w:val="24"/>
          <w:szCs w:val="24"/>
        </w:rPr>
        <w:t>toku</w:t>
      </w:r>
      <w:proofErr w:type="spellEnd"/>
      <w:r w:rsidRPr="00563715">
        <w:rPr>
          <w:rFonts w:cstheme="minorHAnsi"/>
          <w:sz w:val="24"/>
          <w:szCs w:val="24"/>
        </w:rPr>
        <w:t xml:space="preserve"> dana </w:t>
      </w:r>
      <w:proofErr w:type="spellStart"/>
      <w:r w:rsidRPr="00563715">
        <w:rPr>
          <w:rFonts w:cstheme="minorHAnsi"/>
          <w:bCs/>
          <w:sz w:val="24"/>
          <w:szCs w:val="24"/>
        </w:rPr>
        <w:t>otpuštena</w:t>
      </w:r>
      <w:proofErr w:type="spellEnd"/>
      <w:r w:rsidRPr="0056371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bCs/>
          <w:sz w:val="24"/>
          <w:szCs w:val="24"/>
        </w:rPr>
        <w:t>su</w:t>
      </w:r>
      <w:proofErr w:type="spellEnd"/>
      <w:r w:rsidRPr="0056371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bCs/>
          <w:sz w:val="24"/>
          <w:szCs w:val="24"/>
        </w:rPr>
        <w:t>dva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pacijenta</w:t>
      </w:r>
      <w:proofErr w:type="spellEnd"/>
      <w:r w:rsidRPr="00563715">
        <w:rPr>
          <w:rFonts w:cstheme="minorHAnsi"/>
          <w:sz w:val="24"/>
          <w:szCs w:val="24"/>
        </w:rPr>
        <w:t xml:space="preserve">, </w:t>
      </w:r>
      <w:proofErr w:type="spellStart"/>
      <w:r w:rsidRPr="00563715">
        <w:rPr>
          <w:rFonts w:cstheme="minorHAnsi"/>
          <w:sz w:val="24"/>
          <w:szCs w:val="24"/>
        </w:rPr>
        <w:t>osobe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muškog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pola</w:t>
      </w:r>
      <w:proofErr w:type="spellEnd"/>
      <w:r w:rsidRPr="00563715">
        <w:rPr>
          <w:rFonts w:cstheme="minorHAnsi"/>
          <w:sz w:val="24"/>
          <w:szCs w:val="24"/>
        </w:rPr>
        <w:t xml:space="preserve"> 1958. </w:t>
      </w:r>
      <w:proofErr w:type="spellStart"/>
      <w:r w:rsidRPr="00563715">
        <w:rPr>
          <w:rFonts w:cstheme="minorHAnsi"/>
          <w:sz w:val="24"/>
          <w:szCs w:val="24"/>
        </w:rPr>
        <w:t>godište</w:t>
      </w:r>
      <w:proofErr w:type="spellEnd"/>
      <w:r w:rsidRPr="00563715">
        <w:rPr>
          <w:rFonts w:cstheme="minorHAnsi"/>
          <w:sz w:val="24"/>
          <w:szCs w:val="24"/>
        </w:rPr>
        <w:t xml:space="preserve"> i 1944. </w:t>
      </w:r>
      <w:proofErr w:type="spellStart"/>
      <w:r w:rsidRPr="00563715">
        <w:rPr>
          <w:rFonts w:cstheme="minorHAnsi"/>
          <w:sz w:val="24"/>
          <w:szCs w:val="24"/>
        </w:rPr>
        <w:t>godište</w:t>
      </w:r>
      <w:proofErr w:type="spellEnd"/>
      <w:r w:rsidRPr="00563715">
        <w:rPr>
          <w:rFonts w:cstheme="minorHAnsi"/>
          <w:sz w:val="24"/>
          <w:szCs w:val="24"/>
        </w:rPr>
        <w:t>.</w:t>
      </w:r>
      <w:r w:rsidR="00D17347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Jedan</w:t>
      </w:r>
      <w:proofErr w:type="spellEnd"/>
      <w:r w:rsidRPr="00563715">
        <w:rPr>
          <w:rFonts w:cstheme="minorHAnsi"/>
          <w:b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bCs/>
          <w:sz w:val="24"/>
          <w:szCs w:val="24"/>
        </w:rPr>
        <w:t>premještaj</w:t>
      </w:r>
      <w:proofErr w:type="spellEnd"/>
      <w:r w:rsidRPr="00563715">
        <w:rPr>
          <w:rFonts w:cstheme="minorHAnsi"/>
          <w:b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na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grudno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odjeljenje-covid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izolacija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zbog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pogoršanja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kliničke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slike</w:t>
      </w:r>
      <w:proofErr w:type="spellEnd"/>
      <w:r w:rsidRPr="0056371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563715">
        <w:rPr>
          <w:rFonts w:cstheme="minorHAnsi"/>
          <w:bCs/>
          <w:sz w:val="24"/>
          <w:szCs w:val="24"/>
        </w:rPr>
        <w:t>osoba</w:t>
      </w:r>
      <w:proofErr w:type="spellEnd"/>
      <w:r w:rsidRPr="00563715">
        <w:rPr>
          <w:rFonts w:cstheme="minorHAnsi"/>
          <w:b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bCs/>
          <w:sz w:val="24"/>
          <w:szCs w:val="24"/>
        </w:rPr>
        <w:t>ženskog</w:t>
      </w:r>
      <w:proofErr w:type="spellEnd"/>
      <w:r w:rsidRPr="0056371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bCs/>
          <w:sz w:val="24"/>
          <w:szCs w:val="24"/>
        </w:rPr>
        <w:t>pola</w:t>
      </w:r>
      <w:proofErr w:type="spellEnd"/>
      <w:r w:rsidRPr="00563715">
        <w:rPr>
          <w:rFonts w:cstheme="minorHAnsi"/>
          <w:bCs/>
          <w:sz w:val="24"/>
          <w:szCs w:val="24"/>
        </w:rPr>
        <w:t xml:space="preserve"> 1957. </w:t>
      </w:r>
      <w:proofErr w:type="spellStart"/>
      <w:r w:rsidRPr="00563715">
        <w:rPr>
          <w:rFonts w:cstheme="minorHAnsi"/>
          <w:bCs/>
          <w:sz w:val="24"/>
          <w:szCs w:val="24"/>
        </w:rPr>
        <w:t>godište</w:t>
      </w:r>
      <w:proofErr w:type="spellEnd"/>
      <w:r w:rsidRPr="00563715">
        <w:rPr>
          <w:rFonts w:cstheme="minorHAnsi"/>
          <w:bCs/>
          <w:sz w:val="24"/>
          <w:szCs w:val="24"/>
        </w:rPr>
        <w:t>.</w:t>
      </w:r>
      <w:r w:rsidR="00D1734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Hospitalizovane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su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četiri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osobe</w:t>
      </w:r>
      <w:proofErr w:type="spellEnd"/>
      <w:r w:rsidRPr="00563715">
        <w:rPr>
          <w:rFonts w:cstheme="minorHAnsi"/>
          <w:sz w:val="24"/>
          <w:szCs w:val="24"/>
        </w:rPr>
        <w:t xml:space="preserve"> ženskog pola 1945. i 1952. godište sa teškom kliničkom slikom i 1979. i 1945. </w:t>
      </w:r>
      <w:proofErr w:type="spellStart"/>
      <w:r w:rsidRPr="00563715">
        <w:rPr>
          <w:rFonts w:cstheme="minorHAnsi"/>
          <w:sz w:val="24"/>
          <w:szCs w:val="24"/>
        </w:rPr>
        <w:t>godište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sa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srednje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teškom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kliničkom</w:t>
      </w:r>
      <w:proofErr w:type="spellEnd"/>
      <w:r w:rsidRPr="00563715">
        <w:rPr>
          <w:rFonts w:cstheme="minorHAnsi"/>
          <w:sz w:val="24"/>
          <w:szCs w:val="24"/>
        </w:rPr>
        <w:t xml:space="preserve"> </w:t>
      </w:r>
      <w:proofErr w:type="spellStart"/>
      <w:r w:rsidRPr="00563715">
        <w:rPr>
          <w:rFonts w:cstheme="minorHAnsi"/>
          <w:sz w:val="24"/>
          <w:szCs w:val="24"/>
        </w:rPr>
        <w:t>slikom</w:t>
      </w:r>
      <w:proofErr w:type="spellEnd"/>
      <w:r w:rsidRPr="00563715">
        <w:rPr>
          <w:rFonts w:cstheme="minorHAnsi"/>
          <w:sz w:val="24"/>
          <w:szCs w:val="24"/>
        </w:rPr>
        <w:t>.</w:t>
      </w:r>
    </w:p>
    <w:p w14:paraId="6867A021" w14:textId="77777777" w:rsidR="00AC3403" w:rsidRDefault="00AC3403" w:rsidP="00AC340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6A76F604" w14:textId="77777777" w:rsidR="00AC3403" w:rsidRDefault="00AC3403" w:rsidP="00AC340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70C8E419" w14:textId="77777777" w:rsidR="00AC3403" w:rsidRDefault="00AC3403" w:rsidP="00AC3403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378"/>
      </w:tblGrid>
      <w:tr w:rsidR="00AC3403" w14:paraId="2E426CD5" w14:textId="77777777" w:rsidTr="00D17347">
        <w:tc>
          <w:tcPr>
            <w:tcW w:w="9173" w:type="dxa"/>
            <w:gridSpan w:val="3"/>
            <w:shd w:val="clear" w:color="auto" w:fill="17365D"/>
            <w:vAlign w:val="center"/>
          </w:tcPr>
          <w:p w14:paraId="65E37B75" w14:textId="77777777" w:rsidR="00AC3403" w:rsidRPr="00F414E1" w:rsidRDefault="00AC3403" w:rsidP="00592BB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3041264" w14:textId="1CFF4652" w:rsidR="00AC3403" w:rsidRPr="00F414E1" w:rsidRDefault="00AC3403" w:rsidP="00592BB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AC3403" w14:paraId="0D6CA6B6" w14:textId="77777777" w:rsidTr="00D17347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555ED70" w14:textId="77777777" w:rsidR="00AC3403" w:rsidRPr="00F414E1" w:rsidRDefault="00AC3403" w:rsidP="00592BBA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350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C82B529" w14:textId="77777777" w:rsidR="00AC3403" w:rsidRPr="00F414E1" w:rsidRDefault="00AC3403" w:rsidP="00592BB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C3403" w14:paraId="26E87DF1" w14:textId="77777777" w:rsidTr="00D1734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C444C2B" w14:textId="77777777" w:rsidR="00AC3403" w:rsidRPr="00F414E1" w:rsidRDefault="00AC3403" w:rsidP="00592BB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2ABC01" w14:textId="77777777" w:rsidR="00AC3403" w:rsidRPr="00F414E1" w:rsidRDefault="00AC3403" w:rsidP="00592BB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368D" w14:textId="77777777" w:rsidR="00AC3403" w:rsidRPr="00F414E1" w:rsidRDefault="00AC3403" w:rsidP="00592BB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AC3403" w14:paraId="38E2576F" w14:textId="77777777" w:rsidTr="00D1734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034524E" w14:textId="77777777" w:rsidR="00AC3403" w:rsidRPr="00F414E1" w:rsidRDefault="00AC3403" w:rsidP="00592BB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464650" w14:textId="77777777" w:rsidR="00AC3403" w:rsidRPr="00F414E1" w:rsidRDefault="00AC3403" w:rsidP="00592BB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BF2" w14:textId="77777777" w:rsidR="00AC3403" w:rsidRPr="00F414E1" w:rsidRDefault="00AC3403" w:rsidP="00592BB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AC3403" w14:paraId="5E77F411" w14:textId="77777777" w:rsidTr="00D1734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E4112F7" w14:textId="77777777" w:rsidR="00AC3403" w:rsidRPr="00F414E1" w:rsidRDefault="00AC3403" w:rsidP="00592BB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1817F2D" w14:textId="77777777" w:rsidR="00AC3403" w:rsidRPr="00F414E1" w:rsidRDefault="00AC3403" w:rsidP="00592BB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4F9" w14:textId="77777777" w:rsidR="00AC3403" w:rsidRPr="00F414E1" w:rsidRDefault="00AC3403" w:rsidP="00592BB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AC3403" w14:paraId="079B2530" w14:textId="77777777" w:rsidTr="00D1734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ADB0CCA" w14:textId="77777777" w:rsidR="00AC3403" w:rsidRPr="00F414E1" w:rsidRDefault="00AC3403" w:rsidP="00592BB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866858" w14:textId="77777777" w:rsidR="00AC3403" w:rsidRPr="00F414E1" w:rsidRDefault="00AC3403" w:rsidP="00592BB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378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BF8" w14:textId="77777777" w:rsidR="00AC3403" w:rsidRPr="00F414E1" w:rsidRDefault="00AC3403" w:rsidP="00592BB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403" w14:paraId="3DDF28EA" w14:textId="77777777" w:rsidTr="00D1734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5EE4414" w14:textId="77777777" w:rsidR="00AC3403" w:rsidRPr="00F414E1" w:rsidRDefault="00AC3403" w:rsidP="00592BB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B6A277" w14:textId="77777777" w:rsidR="00AC3403" w:rsidRPr="00F414E1" w:rsidRDefault="00AC3403" w:rsidP="00592BB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519F" w14:textId="77777777" w:rsidR="00AC3403" w:rsidRPr="00F414E1" w:rsidRDefault="00AC3403" w:rsidP="00592BB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3403" w14:paraId="6555EB20" w14:textId="77777777" w:rsidTr="00D1734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5316A75" w14:textId="77777777" w:rsidR="00AC3403" w:rsidRPr="00F414E1" w:rsidRDefault="00AC3403" w:rsidP="00592BB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CDCEFD" w14:textId="77777777" w:rsidR="00AC3403" w:rsidRPr="00F414E1" w:rsidRDefault="00AC3403" w:rsidP="00592BB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9A80" w14:textId="77777777" w:rsidR="00AC3403" w:rsidRPr="00F414E1" w:rsidRDefault="00AC3403" w:rsidP="00592BB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C2A2788" w14:textId="77777777" w:rsidR="00AC3403" w:rsidRDefault="00AC3403" w:rsidP="00AC3403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B5E60" w14:textId="77777777" w:rsidR="00AC3403" w:rsidRPr="00AC3403" w:rsidRDefault="00AC3403" w:rsidP="00AC3403">
      <w:pPr>
        <w:pStyle w:val="Normal1"/>
        <w:tabs>
          <w:tab w:val="left" w:pos="68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3403">
        <w:rPr>
          <w:rFonts w:asciiTheme="minorHAnsi" w:hAnsiTheme="minorHAnsi" w:cstheme="minorHAnsi"/>
          <w:sz w:val="24"/>
          <w:szCs w:val="24"/>
        </w:rPr>
        <w:t xml:space="preserve">U toku jučerašnjeg dana nije bilo prijema ili otpusta na našem odjeljenju. </w:t>
      </w:r>
    </w:p>
    <w:p w14:paraId="198133C5" w14:textId="5C0F422C" w:rsidR="00D17347" w:rsidRDefault="00D17347" w:rsidP="00EF3099"/>
    <w:p w14:paraId="506A8A65" w14:textId="77777777" w:rsidR="00D17347" w:rsidRDefault="00D17347" w:rsidP="00EF3099"/>
    <w:p w14:paraId="50F7FF10" w14:textId="77777777" w:rsidR="00D17347" w:rsidRDefault="00D17347" w:rsidP="00D1734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5500F8AE" w14:textId="77777777" w:rsidR="00D17347" w:rsidRDefault="00D17347" w:rsidP="00D1734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21510C52" w14:textId="77777777" w:rsidR="00D17347" w:rsidRDefault="00D17347" w:rsidP="00D1734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491"/>
      </w:tblGrid>
      <w:tr w:rsidR="00D17347" w14:paraId="4E55E086" w14:textId="77777777" w:rsidTr="00CA4917">
        <w:tc>
          <w:tcPr>
            <w:tcW w:w="9286" w:type="dxa"/>
            <w:gridSpan w:val="3"/>
            <w:shd w:val="clear" w:color="auto" w:fill="17365D"/>
            <w:vAlign w:val="center"/>
          </w:tcPr>
          <w:p w14:paraId="3D5268DA" w14:textId="77777777" w:rsidR="00D17347" w:rsidRPr="00F414E1" w:rsidRDefault="00D17347" w:rsidP="00CA491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1D8D3C7A" w14:textId="77777777" w:rsidR="00D17347" w:rsidRPr="00F414E1" w:rsidRDefault="00D17347" w:rsidP="00CA491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D17347" w14:paraId="5F74E57F" w14:textId="77777777" w:rsidTr="00CA4917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F93441A" w14:textId="77777777" w:rsidR="00D17347" w:rsidRPr="00F414E1" w:rsidRDefault="00D17347" w:rsidP="00CA4917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463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FA887F7" w14:textId="77777777" w:rsidR="00D17347" w:rsidRPr="00F414E1" w:rsidRDefault="00D17347" w:rsidP="00CA491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17347" w14:paraId="13D66DC4" w14:textId="77777777" w:rsidTr="00CA491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2952004" w14:textId="77777777" w:rsidR="00D17347" w:rsidRPr="00F414E1" w:rsidRDefault="00D17347" w:rsidP="00CA491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F9FBFD" w14:textId="77777777" w:rsidR="00D17347" w:rsidRPr="00F414E1" w:rsidRDefault="00D17347" w:rsidP="00CA491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49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44FE24" w14:textId="77777777" w:rsidR="00D17347" w:rsidRPr="00F414E1" w:rsidRDefault="00D17347" w:rsidP="00CA491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7347" w14:paraId="3CAD6A9C" w14:textId="77777777" w:rsidTr="00CA491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43DC502" w14:textId="77777777" w:rsidR="00D17347" w:rsidRPr="00F414E1" w:rsidRDefault="00D17347" w:rsidP="00CA491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BB982B" w14:textId="77777777" w:rsidR="00D17347" w:rsidRPr="00F414E1" w:rsidRDefault="00D17347" w:rsidP="00CA491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C99D88" w14:textId="77777777" w:rsidR="00D17347" w:rsidRPr="00F414E1" w:rsidRDefault="00D17347" w:rsidP="00CA491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7347" w14:paraId="314D1C0F" w14:textId="77777777" w:rsidTr="00CA491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3DFB458" w14:textId="77777777" w:rsidR="00D17347" w:rsidRPr="00F414E1" w:rsidRDefault="00D17347" w:rsidP="00CA491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8166D5C" w14:textId="77777777" w:rsidR="00D17347" w:rsidRPr="00F414E1" w:rsidRDefault="00D17347" w:rsidP="00CA491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49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F6E30A6" w14:textId="77777777" w:rsidR="00D17347" w:rsidRPr="00F414E1" w:rsidRDefault="00D17347" w:rsidP="00CA491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17347" w14:paraId="5D4D5067" w14:textId="77777777" w:rsidTr="00CA491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63A376C" w14:textId="77777777" w:rsidR="00D17347" w:rsidRPr="00F414E1" w:rsidRDefault="00D17347" w:rsidP="00CA491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6D317B" w14:textId="77777777" w:rsidR="00D17347" w:rsidRPr="00F414E1" w:rsidRDefault="00D17347" w:rsidP="00CA491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49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101048" w14:textId="77777777" w:rsidR="00D17347" w:rsidRPr="00F414E1" w:rsidRDefault="00D17347" w:rsidP="00CA491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</w:t>
            </w:r>
          </w:p>
        </w:tc>
      </w:tr>
      <w:tr w:rsidR="00D17347" w14:paraId="1131BE5A" w14:textId="77777777" w:rsidTr="00CA491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A126CBC" w14:textId="77777777" w:rsidR="00D17347" w:rsidRPr="00F414E1" w:rsidRDefault="00D17347" w:rsidP="00CA491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E26906" w14:textId="77777777" w:rsidR="00D17347" w:rsidRPr="00F414E1" w:rsidRDefault="00D17347" w:rsidP="00CA491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E3E76B" w14:textId="77777777" w:rsidR="00D17347" w:rsidRPr="00F414E1" w:rsidRDefault="00D17347" w:rsidP="00CA491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7347" w14:paraId="06B503A5" w14:textId="77777777" w:rsidTr="00CA491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C604B4D" w14:textId="77777777" w:rsidR="00D17347" w:rsidRPr="00F414E1" w:rsidRDefault="00D17347" w:rsidP="00CA4917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35A32F" w14:textId="77777777" w:rsidR="00D17347" w:rsidRPr="00F414E1" w:rsidRDefault="00D17347" w:rsidP="00CA4917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C23697" w14:textId="77777777" w:rsidR="00D17347" w:rsidRPr="00F414E1" w:rsidRDefault="00D17347" w:rsidP="00CA491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8C41F5B" w14:textId="77777777" w:rsidR="00D17347" w:rsidRDefault="00D17347" w:rsidP="00D17347">
      <w:pPr>
        <w:rPr>
          <w:rFonts w:ascii="Times New Roman" w:hAnsi="Times New Roman" w:cs="Times New Roman"/>
          <w:sz w:val="28"/>
          <w:szCs w:val="28"/>
        </w:rPr>
      </w:pPr>
    </w:p>
    <w:p w14:paraId="264C1CC2" w14:textId="5C757757" w:rsidR="00D17347" w:rsidRDefault="00D17347" w:rsidP="002E7EE1">
      <w:pPr>
        <w:jc w:val="both"/>
        <w:rPr>
          <w:rFonts w:cstheme="minorHAnsi"/>
          <w:sz w:val="24"/>
          <w:szCs w:val="24"/>
        </w:rPr>
      </w:pPr>
      <w:r w:rsidRPr="00260023">
        <w:rPr>
          <w:rFonts w:cstheme="minorHAnsi"/>
          <w:sz w:val="24"/>
          <w:szCs w:val="24"/>
        </w:rPr>
        <w:t xml:space="preserve">U </w:t>
      </w:r>
      <w:proofErr w:type="spellStart"/>
      <w:r w:rsidRPr="00260023">
        <w:rPr>
          <w:rFonts w:cstheme="minorHAnsi"/>
          <w:sz w:val="24"/>
          <w:szCs w:val="24"/>
        </w:rPr>
        <w:t>toku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jučerašnjeg</w:t>
      </w:r>
      <w:proofErr w:type="spellEnd"/>
      <w:r w:rsidRPr="00260023">
        <w:rPr>
          <w:rFonts w:cstheme="minorHAnsi"/>
          <w:sz w:val="24"/>
          <w:szCs w:val="24"/>
        </w:rPr>
        <w:t xml:space="preserve"> dana bio je </w:t>
      </w:r>
      <w:proofErr w:type="spellStart"/>
      <w:r w:rsidRPr="00260023">
        <w:rPr>
          <w:rFonts w:cstheme="minorHAnsi"/>
          <w:sz w:val="24"/>
          <w:szCs w:val="24"/>
        </w:rPr>
        <w:t>jedan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prijem</w:t>
      </w:r>
      <w:proofErr w:type="spellEnd"/>
      <w:r w:rsidRPr="00260023">
        <w:rPr>
          <w:rFonts w:cstheme="minorHAnsi"/>
          <w:sz w:val="24"/>
          <w:szCs w:val="24"/>
        </w:rPr>
        <w:t xml:space="preserve">, </w:t>
      </w:r>
      <w:proofErr w:type="spellStart"/>
      <w:r w:rsidRPr="00260023">
        <w:rPr>
          <w:rFonts w:cstheme="minorHAnsi"/>
          <w:sz w:val="24"/>
          <w:szCs w:val="24"/>
        </w:rPr>
        <w:t>jedna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ženska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osoba</w:t>
      </w:r>
      <w:proofErr w:type="spellEnd"/>
      <w:r w:rsidRPr="00260023">
        <w:rPr>
          <w:rFonts w:cstheme="minorHAnsi"/>
          <w:sz w:val="24"/>
          <w:szCs w:val="24"/>
        </w:rPr>
        <w:t xml:space="preserve"> 1957. </w:t>
      </w:r>
      <w:proofErr w:type="spellStart"/>
      <w:r w:rsidRPr="00260023">
        <w:rPr>
          <w:rFonts w:cstheme="minorHAnsi"/>
          <w:sz w:val="24"/>
          <w:szCs w:val="24"/>
        </w:rPr>
        <w:t>godište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sa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teškom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kliničkom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slikom</w:t>
      </w:r>
      <w:proofErr w:type="spellEnd"/>
      <w:r w:rsidRPr="00260023">
        <w:rPr>
          <w:rFonts w:cstheme="minorHAnsi"/>
          <w:sz w:val="24"/>
          <w:szCs w:val="24"/>
        </w:rPr>
        <w:t xml:space="preserve">. </w:t>
      </w:r>
      <w:proofErr w:type="spellStart"/>
      <w:r w:rsidRPr="00260023">
        <w:rPr>
          <w:rFonts w:cstheme="minorHAnsi"/>
          <w:sz w:val="24"/>
          <w:szCs w:val="24"/>
        </w:rPr>
        <w:t>Jedan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otpust</w:t>
      </w:r>
      <w:proofErr w:type="spellEnd"/>
      <w:r w:rsidRPr="00260023">
        <w:rPr>
          <w:rFonts w:cstheme="minorHAnsi"/>
          <w:sz w:val="24"/>
          <w:szCs w:val="24"/>
        </w:rPr>
        <w:t xml:space="preserve">, </w:t>
      </w:r>
      <w:proofErr w:type="spellStart"/>
      <w:r w:rsidRPr="00260023">
        <w:rPr>
          <w:rFonts w:cstheme="minorHAnsi"/>
          <w:sz w:val="24"/>
          <w:szCs w:val="24"/>
        </w:rPr>
        <w:t>jedna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muška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osoba</w:t>
      </w:r>
      <w:proofErr w:type="spellEnd"/>
      <w:r w:rsidRPr="00260023">
        <w:rPr>
          <w:rFonts w:cstheme="minorHAnsi"/>
          <w:sz w:val="24"/>
          <w:szCs w:val="24"/>
        </w:rPr>
        <w:t xml:space="preserve"> 1950. </w:t>
      </w:r>
      <w:proofErr w:type="spellStart"/>
      <w:r w:rsidRPr="00260023">
        <w:rPr>
          <w:rFonts w:cstheme="minorHAnsi"/>
          <w:sz w:val="24"/>
          <w:szCs w:val="24"/>
        </w:rPr>
        <w:t>godište</w:t>
      </w:r>
      <w:proofErr w:type="spellEnd"/>
      <w:r w:rsidRPr="00260023">
        <w:rPr>
          <w:rFonts w:cstheme="minorHAnsi"/>
          <w:sz w:val="24"/>
          <w:szCs w:val="24"/>
        </w:rPr>
        <w:t xml:space="preserve">. Na </w:t>
      </w:r>
      <w:proofErr w:type="spellStart"/>
      <w:r w:rsidRPr="00260023">
        <w:rPr>
          <w:rFonts w:cstheme="minorHAnsi"/>
          <w:sz w:val="24"/>
          <w:szCs w:val="24"/>
        </w:rPr>
        <w:t>neinvazivnoj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kiseoničkoj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terapiji</w:t>
      </w:r>
      <w:proofErr w:type="spellEnd"/>
      <w:r w:rsidRPr="00260023">
        <w:rPr>
          <w:rFonts w:cstheme="minorHAnsi"/>
          <w:sz w:val="24"/>
          <w:szCs w:val="24"/>
        </w:rPr>
        <w:t xml:space="preserve"> se </w:t>
      </w:r>
      <w:proofErr w:type="spellStart"/>
      <w:r w:rsidRPr="00260023">
        <w:rPr>
          <w:rFonts w:cstheme="minorHAnsi"/>
          <w:sz w:val="24"/>
          <w:szCs w:val="24"/>
        </w:rPr>
        <w:t>nalaze</w:t>
      </w:r>
      <w:proofErr w:type="spellEnd"/>
      <w:r w:rsidRPr="00260023">
        <w:rPr>
          <w:rFonts w:cstheme="minorHAnsi"/>
          <w:sz w:val="24"/>
          <w:szCs w:val="24"/>
        </w:rPr>
        <w:t xml:space="preserve"> tri </w:t>
      </w:r>
      <w:proofErr w:type="spellStart"/>
      <w:r w:rsidRPr="00260023">
        <w:rPr>
          <w:rFonts w:cstheme="minorHAnsi"/>
          <w:sz w:val="24"/>
          <w:szCs w:val="24"/>
        </w:rPr>
        <w:t>pacijenta</w:t>
      </w:r>
      <w:proofErr w:type="spellEnd"/>
      <w:r w:rsidRPr="00260023">
        <w:rPr>
          <w:rFonts w:cstheme="minorHAnsi"/>
          <w:sz w:val="24"/>
          <w:szCs w:val="24"/>
        </w:rPr>
        <w:t xml:space="preserve">, </w:t>
      </w:r>
      <w:proofErr w:type="spellStart"/>
      <w:r w:rsidRPr="00260023">
        <w:rPr>
          <w:rFonts w:cstheme="minorHAnsi"/>
          <w:sz w:val="24"/>
          <w:szCs w:val="24"/>
        </w:rPr>
        <w:t>muška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osoba</w:t>
      </w:r>
      <w:proofErr w:type="spellEnd"/>
      <w:r w:rsidRPr="00260023">
        <w:rPr>
          <w:rFonts w:cstheme="minorHAnsi"/>
          <w:sz w:val="24"/>
          <w:szCs w:val="24"/>
        </w:rPr>
        <w:t xml:space="preserve"> 1950. </w:t>
      </w:r>
      <w:proofErr w:type="spellStart"/>
      <w:r w:rsidRPr="00260023">
        <w:rPr>
          <w:rFonts w:cstheme="minorHAnsi"/>
          <w:sz w:val="24"/>
          <w:szCs w:val="24"/>
        </w:rPr>
        <w:t>godište</w:t>
      </w:r>
      <w:proofErr w:type="spellEnd"/>
      <w:r w:rsidRPr="00260023">
        <w:rPr>
          <w:rFonts w:cstheme="minorHAnsi"/>
          <w:sz w:val="24"/>
          <w:szCs w:val="24"/>
        </w:rPr>
        <w:t xml:space="preserve">, </w:t>
      </w:r>
      <w:proofErr w:type="spellStart"/>
      <w:r w:rsidRPr="00260023">
        <w:rPr>
          <w:rFonts w:cstheme="minorHAnsi"/>
          <w:sz w:val="24"/>
          <w:szCs w:val="24"/>
        </w:rPr>
        <w:t>ženska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osoba</w:t>
      </w:r>
      <w:proofErr w:type="spellEnd"/>
      <w:r w:rsidRPr="00260023">
        <w:rPr>
          <w:rFonts w:cstheme="minorHAnsi"/>
          <w:sz w:val="24"/>
          <w:szCs w:val="24"/>
        </w:rPr>
        <w:t xml:space="preserve"> 1952. </w:t>
      </w:r>
      <w:proofErr w:type="spellStart"/>
      <w:r w:rsidRPr="00260023">
        <w:rPr>
          <w:rFonts w:cstheme="minorHAnsi"/>
          <w:sz w:val="24"/>
          <w:szCs w:val="24"/>
        </w:rPr>
        <w:t>godište</w:t>
      </w:r>
      <w:proofErr w:type="spellEnd"/>
      <w:r w:rsidRPr="00260023">
        <w:rPr>
          <w:rFonts w:cstheme="minorHAnsi"/>
          <w:sz w:val="24"/>
          <w:szCs w:val="24"/>
        </w:rPr>
        <w:t xml:space="preserve">, </w:t>
      </w:r>
      <w:proofErr w:type="spellStart"/>
      <w:r w:rsidRPr="00260023">
        <w:rPr>
          <w:rFonts w:cstheme="minorHAnsi"/>
          <w:sz w:val="24"/>
          <w:szCs w:val="24"/>
        </w:rPr>
        <w:t>muška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osoba</w:t>
      </w:r>
      <w:proofErr w:type="spellEnd"/>
      <w:r w:rsidRPr="00260023">
        <w:rPr>
          <w:rFonts w:cstheme="minorHAnsi"/>
          <w:sz w:val="24"/>
          <w:szCs w:val="24"/>
        </w:rPr>
        <w:t xml:space="preserve"> 1974. </w:t>
      </w:r>
      <w:proofErr w:type="spellStart"/>
      <w:r w:rsidRPr="00260023">
        <w:rPr>
          <w:rFonts w:cstheme="minorHAnsi"/>
          <w:sz w:val="24"/>
          <w:szCs w:val="24"/>
        </w:rPr>
        <w:t>godište</w:t>
      </w:r>
      <w:proofErr w:type="spellEnd"/>
      <w:r w:rsidRPr="00260023">
        <w:rPr>
          <w:rFonts w:cstheme="minorHAnsi"/>
          <w:sz w:val="24"/>
          <w:szCs w:val="24"/>
        </w:rPr>
        <w:t xml:space="preserve">. Na high flow </w:t>
      </w:r>
      <w:proofErr w:type="spellStart"/>
      <w:r w:rsidRPr="00260023">
        <w:rPr>
          <w:rFonts w:cstheme="minorHAnsi"/>
          <w:sz w:val="24"/>
          <w:szCs w:val="24"/>
        </w:rPr>
        <w:t>kiseoničkoj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potpori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jedan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pacijent</w:t>
      </w:r>
      <w:proofErr w:type="spellEnd"/>
      <w:r w:rsidRPr="00260023">
        <w:rPr>
          <w:rFonts w:cstheme="minorHAnsi"/>
          <w:sz w:val="24"/>
          <w:szCs w:val="24"/>
        </w:rPr>
        <w:t xml:space="preserve">, </w:t>
      </w:r>
      <w:proofErr w:type="spellStart"/>
      <w:r w:rsidRPr="00260023">
        <w:rPr>
          <w:rFonts w:cstheme="minorHAnsi"/>
          <w:sz w:val="24"/>
          <w:szCs w:val="24"/>
        </w:rPr>
        <w:t>muška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osoba</w:t>
      </w:r>
      <w:proofErr w:type="spellEnd"/>
      <w:r w:rsidRPr="00260023">
        <w:rPr>
          <w:rFonts w:cstheme="minorHAnsi"/>
          <w:sz w:val="24"/>
          <w:szCs w:val="24"/>
        </w:rPr>
        <w:t xml:space="preserve"> 1954. </w:t>
      </w:r>
      <w:proofErr w:type="spellStart"/>
      <w:r w:rsidRPr="00260023">
        <w:rPr>
          <w:rFonts w:cstheme="minorHAnsi"/>
          <w:sz w:val="24"/>
          <w:szCs w:val="24"/>
        </w:rPr>
        <w:t>godište</w:t>
      </w:r>
      <w:proofErr w:type="spellEnd"/>
      <w:r w:rsidRPr="00260023">
        <w:rPr>
          <w:rFonts w:cstheme="minorHAnsi"/>
          <w:sz w:val="24"/>
          <w:szCs w:val="24"/>
        </w:rPr>
        <w:t xml:space="preserve">. Na </w:t>
      </w:r>
      <w:proofErr w:type="spellStart"/>
      <w:r w:rsidRPr="00260023">
        <w:rPr>
          <w:rFonts w:cstheme="minorHAnsi"/>
          <w:sz w:val="24"/>
          <w:szCs w:val="24"/>
        </w:rPr>
        <w:t>respiratoru</w:t>
      </w:r>
      <w:proofErr w:type="spellEnd"/>
      <w:r w:rsidRPr="00260023">
        <w:rPr>
          <w:rFonts w:cstheme="minorHAnsi"/>
          <w:sz w:val="24"/>
          <w:szCs w:val="24"/>
        </w:rPr>
        <w:t xml:space="preserve"> se </w:t>
      </w:r>
      <w:proofErr w:type="spellStart"/>
      <w:r w:rsidRPr="00260023">
        <w:rPr>
          <w:rFonts w:cstheme="minorHAnsi"/>
          <w:sz w:val="24"/>
          <w:szCs w:val="24"/>
        </w:rPr>
        <w:t>nalazi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jedan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pacijent</w:t>
      </w:r>
      <w:proofErr w:type="spellEnd"/>
      <w:r w:rsidRPr="00260023">
        <w:rPr>
          <w:rFonts w:cstheme="minorHAnsi"/>
          <w:sz w:val="24"/>
          <w:szCs w:val="24"/>
        </w:rPr>
        <w:t xml:space="preserve">, </w:t>
      </w:r>
      <w:proofErr w:type="spellStart"/>
      <w:r w:rsidRPr="00260023">
        <w:rPr>
          <w:rFonts w:cstheme="minorHAnsi"/>
          <w:sz w:val="24"/>
          <w:szCs w:val="24"/>
        </w:rPr>
        <w:t>ženska</w:t>
      </w:r>
      <w:proofErr w:type="spellEnd"/>
      <w:r w:rsidRPr="00260023">
        <w:rPr>
          <w:rFonts w:cstheme="minorHAnsi"/>
          <w:sz w:val="24"/>
          <w:szCs w:val="24"/>
        </w:rPr>
        <w:t xml:space="preserve"> </w:t>
      </w:r>
      <w:proofErr w:type="spellStart"/>
      <w:r w:rsidRPr="00260023">
        <w:rPr>
          <w:rFonts w:cstheme="minorHAnsi"/>
          <w:sz w:val="24"/>
          <w:szCs w:val="24"/>
        </w:rPr>
        <w:t>osoba</w:t>
      </w:r>
      <w:proofErr w:type="spellEnd"/>
      <w:r w:rsidRPr="00260023">
        <w:rPr>
          <w:rFonts w:cstheme="minorHAnsi"/>
          <w:sz w:val="24"/>
          <w:szCs w:val="24"/>
        </w:rPr>
        <w:t xml:space="preserve"> 1937. </w:t>
      </w:r>
      <w:proofErr w:type="spellStart"/>
      <w:r w:rsidRPr="00260023">
        <w:rPr>
          <w:rFonts w:cstheme="minorHAnsi"/>
          <w:sz w:val="24"/>
          <w:szCs w:val="24"/>
        </w:rPr>
        <w:t>godište</w:t>
      </w:r>
      <w:proofErr w:type="spellEnd"/>
      <w:r w:rsidRPr="00260023">
        <w:rPr>
          <w:rFonts w:cstheme="minorHAnsi"/>
          <w:sz w:val="24"/>
          <w:szCs w:val="24"/>
        </w:rPr>
        <w:t>.</w:t>
      </w:r>
    </w:p>
    <w:p w14:paraId="21702544" w14:textId="77777777" w:rsidR="00911E0E" w:rsidRPr="002E7EE1" w:rsidRDefault="00911E0E" w:rsidP="002E7EE1">
      <w:pPr>
        <w:jc w:val="both"/>
        <w:rPr>
          <w:rFonts w:cstheme="minorHAnsi"/>
          <w:sz w:val="24"/>
          <w:szCs w:val="24"/>
        </w:rPr>
      </w:pPr>
    </w:p>
    <w:p w14:paraId="422084CF" w14:textId="77777777" w:rsidR="0012735D" w:rsidRPr="00DC2593" w:rsidRDefault="0012735D" w:rsidP="00127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lastRenderedPageBreak/>
        <w:t>Inspektorat Brčko distrikta BiH</w:t>
      </w:r>
    </w:p>
    <w:p w14:paraId="7493C46D" w14:textId="77777777" w:rsidR="0012735D" w:rsidRDefault="0012735D" w:rsidP="0012735D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</w:p>
    <w:p w14:paraId="2786F91F" w14:textId="77777777" w:rsidR="0012735D" w:rsidRPr="0006178A" w:rsidRDefault="0012735D" w:rsidP="0012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381"/>
      </w:tblGrid>
      <w:tr w:rsidR="0012735D" w:rsidRPr="00FB4E6D" w14:paraId="7EEEFCCB" w14:textId="77777777" w:rsidTr="00D17347">
        <w:trPr>
          <w:trHeight w:val="850"/>
        </w:trPr>
        <w:tc>
          <w:tcPr>
            <w:tcW w:w="9315" w:type="dxa"/>
            <w:gridSpan w:val="2"/>
            <w:shd w:val="clear" w:color="auto" w:fill="17365D"/>
            <w:vAlign w:val="center"/>
          </w:tcPr>
          <w:p w14:paraId="000FF322" w14:textId="77777777" w:rsidR="0012735D" w:rsidRPr="00ED17CB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>na terenu donijela je i uručila zaključno sa  14. 12. 2020.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12735D" w:rsidRPr="00316526" w14:paraId="44B70655" w14:textId="77777777" w:rsidTr="00D17347">
        <w:trPr>
          <w:trHeight w:val="397"/>
        </w:trPr>
        <w:tc>
          <w:tcPr>
            <w:tcW w:w="934" w:type="dxa"/>
            <w:vAlign w:val="center"/>
          </w:tcPr>
          <w:p w14:paraId="316506B6" w14:textId="77777777" w:rsidR="0012735D" w:rsidRPr="001D3C27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6248</w:t>
            </w:r>
          </w:p>
        </w:tc>
        <w:tc>
          <w:tcPr>
            <w:tcW w:w="8381" w:type="dxa"/>
            <w:vAlign w:val="center"/>
          </w:tcPr>
          <w:p w14:paraId="0BBF4B43" w14:textId="77777777" w:rsidR="0012735D" w:rsidRPr="00DC2593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12735D" w:rsidRPr="00FB4E6D" w14:paraId="72623D6E" w14:textId="77777777" w:rsidTr="00D17347">
        <w:trPr>
          <w:trHeight w:val="397"/>
        </w:trPr>
        <w:tc>
          <w:tcPr>
            <w:tcW w:w="934" w:type="dxa"/>
            <w:vAlign w:val="center"/>
          </w:tcPr>
          <w:p w14:paraId="3C7ABF2C" w14:textId="77777777" w:rsidR="0012735D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153</w:t>
            </w:r>
          </w:p>
        </w:tc>
        <w:tc>
          <w:tcPr>
            <w:tcW w:w="8381" w:type="dxa"/>
            <w:vAlign w:val="center"/>
          </w:tcPr>
          <w:p w14:paraId="4C04E216" w14:textId="77777777" w:rsidR="0012735D" w:rsidRPr="00DC2593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12735D" w:rsidRPr="00FB4E6D" w14:paraId="03019C04" w14:textId="77777777" w:rsidTr="00D17347">
        <w:trPr>
          <w:trHeight w:val="397"/>
        </w:trPr>
        <w:tc>
          <w:tcPr>
            <w:tcW w:w="934" w:type="dxa"/>
            <w:vAlign w:val="center"/>
          </w:tcPr>
          <w:p w14:paraId="3DDBA431" w14:textId="77777777" w:rsidR="0012735D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131</w:t>
            </w:r>
          </w:p>
        </w:tc>
        <w:tc>
          <w:tcPr>
            <w:tcW w:w="8381" w:type="dxa"/>
            <w:vAlign w:val="center"/>
          </w:tcPr>
          <w:p w14:paraId="2E36AFC3" w14:textId="77777777" w:rsidR="0012735D" w:rsidRPr="00DC2593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12735D" w:rsidRPr="00907F2E" w14:paraId="3B9B14EC" w14:textId="77777777" w:rsidTr="00D17347">
        <w:trPr>
          <w:trHeight w:val="397"/>
        </w:trPr>
        <w:tc>
          <w:tcPr>
            <w:tcW w:w="934" w:type="dxa"/>
            <w:vAlign w:val="center"/>
          </w:tcPr>
          <w:p w14:paraId="6FCB0690" w14:textId="77777777" w:rsidR="0012735D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6532</w:t>
            </w:r>
          </w:p>
        </w:tc>
        <w:tc>
          <w:tcPr>
            <w:tcW w:w="8381" w:type="dxa"/>
            <w:vAlign w:val="center"/>
          </w:tcPr>
          <w:p w14:paraId="5AC7BC99" w14:textId="77777777" w:rsidR="0012735D" w:rsidRDefault="0012735D" w:rsidP="00E846F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 izdatih rješenja</w:t>
            </w:r>
          </w:p>
        </w:tc>
      </w:tr>
      <w:tr w:rsidR="0012735D" w:rsidRPr="00FB4E6D" w14:paraId="5701CE7C" w14:textId="77777777" w:rsidTr="00D17347">
        <w:trPr>
          <w:trHeight w:val="397"/>
        </w:trPr>
        <w:tc>
          <w:tcPr>
            <w:tcW w:w="9315" w:type="dxa"/>
            <w:gridSpan w:val="2"/>
            <w:vAlign w:val="center"/>
          </w:tcPr>
          <w:p w14:paraId="477E6552" w14:textId="244985D0" w:rsidR="0012735D" w:rsidRPr="00DC2593" w:rsidRDefault="0012735D" w:rsidP="00E846F2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spasavanje Brčko distrikta BiH inspektori Inspektorata Brčko distrikta BiH obavljaju pojačane kontrole provođenja preporučenih mjera za sprečavanje širenja bolesti virusa korona.</w:t>
            </w:r>
          </w:p>
        </w:tc>
      </w:tr>
    </w:tbl>
    <w:p w14:paraId="7B5B40C3" w14:textId="77777777" w:rsidR="0012735D" w:rsidRDefault="0012735D" w:rsidP="0012735D">
      <w:pPr>
        <w:spacing w:after="0" w:line="240" w:lineRule="auto"/>
        <w:rPr>
          <w:rFonts w:cs="Times New Roman"/>
          <w:b/>
          <w:bCs/>
          <w:lang w:val="pl-PL"/>
        </w:rPr>
      </w:pPr>
    </w:p>
    <w:p w14:paraId="76D0713F" w14:textId="5268B909" w:rsidR="0012735D" w:rsidRDefault="0012735D" w:rsidP="0012735D">
      <w:pPr>
        <w:spacing w:after="0" w:line="240" w:lineRule="auto"/>
        <w:rPr>
          <w:rFonts w:cs="Times New Roman"/>
          <w:b/>
          <w:bCs/>
          <w:lang w:val="pl-PL"/>
        </w:rPr>
      </w:pPr>
    </w:p>
    <w:p w14:paraId="168F791F" w14:textId="19264E7D" w:rsidR="00D17347" w:rsidRDefault="00D17347" w:rsidP="0012735D">
      <w:pPr>
        <w:spacing w:after="0" w:line="240" w:lineRule="auto"/>
        <w:rPr>
          <w:rFonts w:cs="Times New Roman"/>
          <w:b/>
          <w:bCs/>
          <w:lang w:val="pl-PL"/>
        </w:rPr>
      </w:pPr>
    </w:p>
    <w:p w14:paraId="3C4BC710" w14:textId="77777777" w:rsidR="0012735D" w:rsidRDefault="0012735D" w:rsidP="00EF3099"/>
    <w:p w14:paraId="504FF651" w14:textId="77777777" w:rsidR="00923851" w:rsidRPr="00923851" w:rsidRDefault="00923851" w:rsidP="009238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9238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9238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9238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9238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9238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9238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92385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4A1671C3" w14:textId="77777777" w:rsidR="00923851" w:rsidRPr="00923851" w:rsidRDefault="00923851" w:rsidP="00923851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A172B97" w14:textId="7790994A" w:rsidR="00923851" w:rsidRDefault="00923851" w:rsidP="00923851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155B2FC" w14:textId="77777777" w:rsidR="00923851" w:rsidRPr="00923851" w:rsidRDefault="00923851" w:rsidP="00923851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923851" w:rsidRPr="00923851" w14:paraId="7A309A3C" w14:textId="77777777" w:rsidTr="00923851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45F03352" w14:textId="77777777" w:rsidR="00923851" w:rsidRPr="00923851" w:rsidRDefault="00923851" w:rsidP="0092385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3851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2AEDA71C" w14:textId="4F5A7634" w:rsidR="00923851" w:rsidRPr="00923851" w:rsidRDefault="00923851" w:rsidP="00923851">
            <w:pPr>
              <w:widowControl w:val="0"/>
              <w:jc w:val="center"/>
            </w:pPr>
            <w:proofErr w:type="spellStart"/>
            <w:r w:rsidRPr="00923851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b/>
                <w:bCs/>
                <w:sz w:val="24"/>
                <w:szCs w:val="24"/>
              </w:rPr>
              <w:t>aktivnost</w:t>
            </w:r>
            <w:r w:rsidR="00911E0E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="00911E0E"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="00911E0E">
              <w:rPr>
                <w:b/>
                <w:bCs/>
                <w:sz w:val="24"/>
                <w:szCs w:val="24"/>
              </w:rPr>
              <w:t>periodu</w:t>
            </w:r>
            <w:proofErr w:type="spellEnd"/>
            <w:r w:rsidR="00911E0E">
              <w:rPr>
                <w:b/>
                <w:bCs/>
                <w:sz w:val="24"/>
                <w:szCs w:val="24"/>
              </w:rPr>
              <w:t xml:space="preserve"> od 11., 12. </w:t>
            </w:r>
            <w:proofErr w:type="spellStart"/>
            <w:r w:rsidR="00911E0E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="00911E0E">
              <w:rPr>
                <w:b/>
                <w:bCs/>
                <w:sz w:val="24"/>
                <w:szCs w:val="24"/>
              </w:rPr>
              <w:t xml:space="preserve"> 13.12.2020. </w:t>
            </w:r>
            <w:proofErr w:type="spellStart"/>
            <w:r w:rsidR="00911E0E">
              <w:rPr>
                <w:b/>
                <w:bCs/>
                <w:sz w:val="24"/>
                <w:szCs w:val="24"/>
              </w:rPr>
              <w:t>godine</w:t>
            </w:r>
            <w:proofErr w:type="spellEnd"/>
            <w:r w:rsidRPr="0092385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23851" w:rsidRPr="00923851" w14:paraId="51219889" w14:textId="77777777" w:rsidTr="009238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599F16C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9238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9238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9238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DCF9F5D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66</w:t>
            </w:r>
          </w:p>
        </w:tc>
      </w:tr>
      <w:tr w:rsidR="00923851" w:rsidRPr="00923851" w14:paraId="72849EBE" w14:textId="77777777" w:rsidTr="009238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0E5B363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571F9ADB" w14:textId="77777777" w:rsidR="00923851" w:rsidRPr="00923851" w:rsidRDefault="00923851" w:rsidP="0092385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23851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923851" w:rsidRPr="00923851" w14:paraId="6C2BA23D" w14:textId="77777777" w:rsidTr="009238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4CAE166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5635E1FE" w14:textId="77777777" w:rsidR="00923851" w:rsidRPr="00923851" w:rsidRDefault="00923851" w:rsidP="0092385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23851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923851" w:rsidRPr="00923851" w14:paraId="501FA9DB" w14:textId="77777777" w:rsidTr="009238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0FBFD9D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3E3D48D3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t>---</w:t>
            </w:r>
          </w:p>
        </w:tc>
      </w:tr>
      <w:tr w:rsidR="00923851" w:rsidRPr="00923851" w14:paraId="684AF768" w14:textId="77777777" w:rsidTr="009238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9C42347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48A4A23" w14:textId="77777777" w:rsidR="00923851" w:rsidRPr="00923851" w:rsidRDefault="00923851" w:rsidP="0092385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23851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923851" w:rsidRPr="00923851" w14:paraId="13E7E7DC" w14:textId="77777777" w:rsidTr="009238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F0230B1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3212BCF6" w14:textId="77777777" w:rsidR="00923851" w:rsidRPr="00923851" w:rsidRDefault="00923851" w:rsidP="0092385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23851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923851" w:rsidRPr="00923851" w14:paraId="3FD62E5C" w14:textId="77777777" w:rsidTr="009238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42B6A921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9238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74833864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91759A0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65</w:t>
            </w:r>
          </w:p>
        </w:tc>
      </w:tr>
      <w:tr w:rsidR="00923851" w:rsidRPr="00923851" w14:paraId="2A688F06" w14:textId="77777777" w:rsidTr="009238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6BD5418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Od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9238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9238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84FD9EF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65</w:t>
            </w:r>
          </w:p>
        </w:tc>
      </w:tr>
      <w:tr w:rsidR="00923851" w:rsidRPr="00923851" w14:paraId="232EC37D" w14:textId="77777777" w:rsidTr="009238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843B3EC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9238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5A16F0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923851" w:rsidRPr="00923851" w14:paraId="01406982" w14:textId="77777777" w:rsidTr="009238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40E6521" w14:textId="77777777" w:rsidR="00923851" w:rsidRPr="00923851" w:rsidRDefault="00923851" w:rsidP="00923851">
            <w:pPr>
              <w:widowControl w:val="0"/>
              <w:jc w:val="right"/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923851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474A9135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12B17F84" w14:textId="77777777" w:rsidR="00923851" w:rsidRPr="00923851" w:rsidRDefault="00923851" w:rsidP="00923851">
            <w:pPr>
              <w:widowControl w:val="0"/>
              <w:jc w:val="right"/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3E759596" w14:textId="77777777" w:rsidR="00923851" w:rsidRPr="00923851" w:rsidRDefault="00923851" w:rsidP="00923851">
            <w:pPr>
              <w:widowControl w:val="0"/>
              <w:jc w:val="right"/>
            </w:pPr>
          </w:p>
          <w:p w14:paraId="3FF882E5" w14:textId="77777777" w:rsidR="00923851" w:rsidRPr="00923851" w:rsidRDefault="00923851" w:rsidP="00923851">
            <w:pPr>
              <w:widowControl w:val="0"/>
              <w:jc w:val="right"/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3BC25825" w14:textId="77777777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9BC4BD3" w14:textId="77777777" w:rsidR="00923851" w:rsidRPr="00923851" w:rsidRDefault="00923851" w:rsidP="00923851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37B5A2F6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4E3991E1" w14:textId="77777777" w:rsidR="00923851" w:rsidRPr="00923851" w:rsidRDefault="00923851" w:rsidP="00923851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119E4EC4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923851" w:rsidRPr="00923851" w14:paraId="41E8B4BB" w14:textId="77777777" w:rsidTr="009238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F1C4B76" w14:textId="5D54CD44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87C04B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337</w:t>
            </w:r>
          </w:p>
        </w:tc>
      </w:tr>
      <w:tr w:rsidR="00923851" w:rsidRPr="00923851" w14:paraId="2EB58A21" w14:textId="77777777" w:rsidTr="009238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176A43F6" w14:textId="7CEBA7C8" w:rsidR="00923851" w:rsidRPr="00923851" w:rsidRDefault="00923851" w:rsidP="00923851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2BE043D" w14:textId="77777777" w:rsidR="00923851" w:rsidRPr="00923851" w:rsidRDefault="00923851" w:rsidP="00923851">
            <w:pPr>
              <w:widowControl w:val="0"/>
              <w:jc w:val="center"/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923851" w:rsidRPr="00923851" w14:paraId="1CC556E5" w14:textId="77777777" w:rsidTr="00923851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580D208" w14:textId="77777777" w:rsidR="00923851" w:rsidRPr="00923851" w:rsidRDefault="00923851" w:rsidP="00923851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923851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A063FAB" w14:textId="77777777" w:rsidR="00923851" w:rsidRPr="00923851" w:rsidRDefault="00923851" w:rsidP="00923851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923851" w:rsidRPr="00923851" w14:paraId="3244DBFB" w14:textId="77777777" w:rsidTr="00923851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9A34583" w14:textId="77777777" w:rsidR="00923851" w:rsidRPr="00923851" w:rsidRDefault="00923851" w:rsidP="00923851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7AEA6E0" w14:textId="77777777" w:rsidR="00923851" w:rsidRPr="00923851" w:rsidRDefault="00923851" w:rsidP="00923851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923851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377B11E5" w14:textId="076A411B" w:rsidR="00923851" w:rsidRDefault="00923851" w:rsidP="00EF3099"/>
    <w:p w14:paraId="0D6755B7" w14:textId="77777777" w:rsidR="00923851" w:rsidRDefault="00923851" w:rsidP="00EF3099"/>
    <w:p w14:paraId="7517F9AF" w14:textId="33D2A257" w:rsidR="000921AB" w:rsidRDefault="000921AB" w:rsidP="00EF3099"/>
    <w:tbl>
      <w:tblPr>
        <w:tblpPr w:leftFromText="180" w:rightFromText="180" w:vertAnchor="text" w:horzAnchor="margin" w:tblpXSpec="center" w:tblpY="-3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2"/>
        <w:gridCol w:w="3958"/>
        <w:gridCol w:w="20"/>
      </w:tblGrid>
      <w:tr w:rsidR="007141BD" w:rsidRPr="007141BD" w14:paraId="5D5BEECE" w14:textId="77777777" w:rsidTr="00132B65">
        <w:trPr>
          <w:trHeight w:val="662"/>
        </w:trPr>
        <w:tc>
          <w:tcPr>
            <w:tcW w:w="10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794168BC" w14:textId="2040D531" w:rsidR="007141BD" w:rsidRPr="007141BD" w:rsidRDefault="007141BD" w:rsidP="007141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 xml:space="preserve">ODJELJENJE ZA JAVNU BEZBJEDNOST </w:t>
            </w:r>
            <w:proofErr w:type="gram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( PODODJELJENJE</w:t>
            </w:r>
            <w:proofErr w:type="gram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7141BD" w:rsidRPr="007141BD" w14:paraId="791B9C94" w14:textId="77777777" w:rsidTr="00132B65">
        <w:trPr>
          <w:gridAfter w:val="1"/>
          <w:wAfter w:w="20" w:type="dxa"/>
          <w:cantSplit/>
          <w:trHeight w:val="856"/>
        </w:trPr>
        <w:tc>
          <w:tcPr>
            <w:tcW w:w="63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2AE52E14" w14:textId="77777777" w:rsidR="007141BD" w:rsidRPr="007141BD" w:rsidRDefault="007141BD" w:rsidP="007141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javnu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sigurnost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protekla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24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časa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izvršilo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dezinfekciju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sljedećih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objekata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/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površina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na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prostoru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Brčko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distrikta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BiH</w:t>
            </w:r>
            <w:proofErr w:type="spellEnd"/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525758E" w14:textId="77777777" w:rsidR="007141BD" w:rsidRPr="007141BD" w:rsidRDefault="007141BD" w:rsidP="007141B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</w:t>
            </w:r>
            <w:proofErr w:type="spellEnd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1BD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aktivnosti</w:t>
            </w:r>
            <w:proofErr w:type="spellEnd"/>
          </w:p>
        </w:tc>
      </w:tr>
      <w:tr w:rsidR="007141BD" w:rsidRPr="007141BD" w14:paraId="6D2E82ED" w14:textId="77777777" w:rsidTr="00132B65">
        <w:trPr>
          <w:gridAfter w:val="1"/>
          <w:wAfter w:w="20" w:type="dxa"/>
          <w:trHeight w:val="509"/>
        </w:trPr>
        <w:tc>
          <w:tcPr>
            <w:tcW w:w="6342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3352CB5C" w14:textId="77777777" w:rsidR="007141BD" w:rsidRPr="007141BD" w:rsidRDefault="007141BD" w:rsidP="007141BD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27"/>
              <w:gridCol w:w="4162"/>
            </w:tblGrid>
            <w:tr w:rsidR="007141BD" w:rsidRPr="007141BD" w14:paraId="36AA0C2B" w14:textId="77777777" w:rsidTr="00132B65">
              <w:trPr>
                <w:trHeight w:val="469"/>
              </w:trPr>
              <w:tc>
                <w:tcPr>
                  <w:tcW w:w="6527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0A5049FD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45331FEA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Javne površine:</w:t>
                  </w:r>
                </w:p>
                <w:p w14:paraId="555C25E7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173" w:hanging="357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 xml:space="preserve">Glavna autobuska stanica </w:t>
                  </w:r>
                </w:p>
                <w:p w14:paraId="4B26FD36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Željeznička stanica</w:t>
                  </w:r>
                </w:p>
                <w:p w14:paraId="31CCE8D8" w14:textId="77777777" w:rsidR="007141BD" w:rsidRPr="007141BD" w:rsidRDefault="007141BD" w:rsidP="007141BD">
                  <w:pPr>
                    <w:spacing w:after="0"/>
                    <w:rPr>
                      <w:lang w:val="hr-HR"/>
                    </w:rPr>
                  </w:pPr>
                </w:p>
                <w:p w14:paraId="1D0D7359" w14:textId="77777777" w:rsidR="007141BD" w:rsidRPr="007141BD" w:rsidRDefault="007141BD" w:rsidP="007141BD">
                  <w:pPr>
                    <w:spacing w:after="0"/>
                    <w:rPr>
                      <w:lang w:val="hr-HR"/>
                    </w:rPr>
                  </w:pPr>
                  <w:r w:rsidRPr="007141BD">
                    <w:rPr>
                      <w:lang w:val="hr-HR"/>
                    </w:rPr>
                    <w:t>Prostorije:</w:t>
                  </w:r>
                </w:p>
                <w:p w14:paraId="280EDEBF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Skupština  Brčko distrikt BiH</w:t>
                  </w:r>
                </w:p>
                <w:p w14:paraId="5D840ED1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JP Radio Brčko</w:t>
                  </w:r>
                </w:p>
                <w:p w14:paraId="2E394211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65A84D5B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04AC8B55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Omladinski centar Brčko distrikt BiH</w:t>
                  </w:r>
                </w:p>
                <w:p w14:paraId="6A69E53D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Pravobranilaštvo Brčko distrikt BIH</w:t>
                  </w:r>
                </w:p>
                <w:p w14:paraId="7B8C3930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Izborna komisija Brčko distrikta BIH</w:t>
                  </w:r>
                </w:p>
                <w:p w14:paraId="4D7AD315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JU 3. Osnovna škola (ljudski resursi)</w:t>
                  </w:r>
                </w:p>
                <w:p w14:paraId="7C00B527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Odjel za javne poslove Vlade Brčko distrikta BIH</w:t>
                  </w:r>
                </w:p>
                <w:p w14:paraId="423281EB" w14:textId="77777777" w:rsidR="007141BD" w:rsidRPr="007141BD" w:rsidRDefault="007141BD" w:rsidP="007141BD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7141BD">
                    <w:rPr>
                      <w:rFonts w:ascii="Calibri" w:eastAsia="Calibri" w:hAnsi="Calibri" w:cs="Times New Roman"/>
                      <w:lang w:val="hr-HR"/>
                    </w:rPr>
                    <w:t>Odjel za evropske integracije Vlade Brčko distrikta BIH</w:t>
                  </w:r>
                </w:p>
                <w:p w14:paraId="26AEEBD0" w14:textId="77777777" w:rsidR="007141BD" w:rsidRPr="007141BD" w:rsidRDefault="007141BD" w:rsidP="007141BD">
                  <w:pPr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1F99636E" w14:textId="77777777" w:rsidR="007141BD" w:rsidRPr="007141BD" w:rsidRDefault="007141BD" w:rsidP="007141BD">
                  <w:pPr>
                    <w:spacing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5A8836C5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141BD" w:rsidRPr="007141BD" w14:paraId="7BEA2693" w14:textId="77777777" w:rsidTr="00132B65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34A196FA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3629C7FE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141BD" w:rsidRPr="007141BD" w14:paraId="5E5125D4" w14:textId="77777777" w:rsidTr="00132B65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0D6C44B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2A356ADB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141BD" w:rsidRPr="007141BD" w14:paraId="7F312A1C" w14:textId="77777777" w:rsidTr="00132B65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A2520C9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2D67B901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141BD" w:rsidRPr="007141BD" w14:paraId="2577475A" w14:textId="77777777" w:rsidTr="00132B65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C2970B5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7CD57F08" w14:textId="77777777" w:rsidR="007141BD" w:rsidRPr="007141BD" w:rsidRDefault="007141BD" w:rsidP="007141BD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141BD" w:rsidRPr="007141BD" w14:paraId="68AEE622" w14:textId="77777777" w:rsidTr="00132B65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BF8FB78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49D41823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141BD" w:rsidRPr="007141BD" w14:paraId="376A78C5" w14:textId="77777777" w:rsidTr="00132B65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18BF8404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63842E1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141BD" w:rsidRPr="007141BD" w14:paraId="6776F298" w14:textId="77777777" w:rsidTr="00132B65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0AA7FEE7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69EA9585" w14:textId="77777777" w:rsidR="007141BD" w:rsidRPr="007141BD" w:rsidRDefault="007141BD" w:rsidP="007141BD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5945A4E8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5FD44381" w14:textId="77777777" w:rsidR="007141BD" w:rsidRPr="007141BD" w:rsidRDefault="007141BD" w:rsidP="007141BD">
            <w:pPr>
              <w:rPr>
                <w:lang w:val="en-US"/>
              </w:rPr>
            </w:pPr>
          </w:p>
        </w:tc>
      </w:tr>
      <w:tr w:rsidR="007141BD" w:rsidRPr="007141BD" w14:paraId="79E1C07B" w14:textId="77777777" w:rsidTr="00132B65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2C61C0D9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D301D53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141BD" w:rsidRPr="007141BD" w14:paraId="45284859" w14:textId="77777777" w:rsidTr="00132B65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4A22BE3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C7A9163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141BD" w:rsidRPr="007141BD" w14:paraId="59E07444" w14:textId="77777777" w:rsidTr="00132B65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56C5FD1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9A49478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141BD" w:rsidRPr="007141BD" w14:paraId="56108E32" w14:textId="77777777" w:rsidTr="00132B65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12D94925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4D7CE42" w14:textId="77777777" w:rsidR="007141BD" w:rsidRPr="007141BD" w:rsidRDefault="007141BD" w:rsidP="007141B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141BD" w:rsidRPr="007141BD" w14:paraId="21E2E77A" w14:textId="77777777" w:rsidTr="00132B65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542BF44C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547E32C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141BD" w:rsidRPr="007141BD" w14:paraId="540BFC12" w14:textId="77777777" w:rsidTr="00132B65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18D6FAA8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0A5AAF83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7141BD" w:rsidRPr="007141BD" w14:paraId="4A50B212" w14:textId="77777777" w:rsidTr="00132B65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AD22351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AA1C008" w14:textId="77777777" w:rsidR="007141BD" w:rsidRPr="007141BD" w:rsidRDefault="007141BD" w:rsidP="007141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C385FE2" w14:textId="216811D2" w:rsidR="000921AB" w:rsidRDefault="000921AB" w:rsidP="00EF3099"/>
    <w:p w14:paraId="6A61BF51" w14:textId="77777777" w:rsidR="00923851" w:rsidRPr="00AA60A4" w:rsidRDefault="00923851" w:rsidP="00EF3099"/>
    <w:p w14:paraId="414C006B" w14:textId="42F56822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5BA8B4CB" w14:textId="77777777" w:rsidR="00923851" w:rsidRDefault="00923851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lastRenderedPageBreak/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921AB"/>
    <w:rsid w:val="000A5BD1"/>
    <w:rsid w:val="000B1D23"/>
    <w:rsid w:val="000E5444"/>
    <w:rsid w:val="00125C3A"/>
    <w:rsid w:val="0012735D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B11FE"/>
    <w:rsid w:val="002C3745"/>
    <w:rsid w:val="002C58CE"/>
    <w:rsid w:val="002E7EE1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E52B9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141BD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11E0E"/>
    <w:rsid w:val="00923851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AC3403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17347"/>
    <w:rsid w:val="00D2533F"/>
    <w:rsid w:val="00D30476"/>
    <w:rsid w:val="00D91592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0921AB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923851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27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12735D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ADAA-D779-4B31-BE38-BC18E16B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12</cp:revision>
  <cp:lastPrinted>2020-03-30T12:35:00Z</cp:lastPrinted>
  <dcterms:created xsi:type="dcterms:W3CDTF">2020-12-14T10:03:00Z</dcterms:created>
  <dcterms:modified xsi:type="dcterms:W3CDTF">2020-12-14T10:45:00Z</dcterms:modified>
</cp:coreProperties>
</file>